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6C16F" w14:textId="50DC3162" w:rsidR="00917F31" w:rsidRPr="00BE2159" w:rsidRDefault="00917F31" w:rsidP="008B08C7">
      <w:pPr>
        <w:spacing w:line="276" w:lineRule="auto"/>
        <w:jc w:val="both"/>
        <w:rPr>
          <w:rFonts w:ascii="Arial" w:hAnsi="Arial" w:cs="Arial"/>
          <w:sz w:val="24"/>
          <w:szCs w:val="24"/>
        </w:rPr>
      </w:pPr>
      <w:r w:rsidRPr="00BE2159">
        <w:rPr>
          <w:rFonts w:ascii="Arial" w:hAnsi="Arial" w:cs="Arial"/>
          <w:b/>
          <w:sz w:val="24"/>
          <w:szCs w:val="24"/>
        </w:rPr>
        <w:t>CONVOCATORIA A LA CIUDADANÍA INTERESADA EN PARTICIPAR COMO ASPIRANTE A CANDIDATURA INDEPENDIENTE PARA DIPUTACIONES POR EL PRINCIPIO DE MAYORÍA RELATIVA, PARA EL PROCESO ELECTORAL ORDINARIO LOCAL 2023-2024.</w:t>
      </w:r>
    </w:p>
    <w:p w14:paraId="5A879950" w14:textId="77777777" w:rsidR="00917F31" w:rsidRPr="00BE2159" w:rsidRDefault="00917F31" w:rsidP="008B08C7">
      <w:pPr>
        <w:spacing w:line="276" w:lineRule="auto"/>
        <w:jc w:val="both"/>
        <w:rPr>
          <w:rFonts w:ascii="Arial" w:hAnsi="Arial" w:cs="Arial"/>
          <w:sz w:val="24"/>
          <w:szCs w:val="24"/>
        </w:rPr>
      </w:pPr>
    </w:p>
    <w:p w14:paraId="1F1171AC" w14:textId="7DF1A456" w:rsidR="00917F31" w:rsidRPr="00BE2159" w:rsidRDefault="00917F31" w:rsidP="008B08C7">
      <w:pPr>
        <w:spacing w:line="276" w:lineRule="auto"/>
        <w:jc w:val="both"/>
        <w:rPr>
          <w:rFonts w:ascii="Arial" w:hAnsi="Arial" w:cs="Arial"/>
          <w:sz w:val="24"/>
          <w:szCs w:val="24"/>
        </w:rPr>
      </w:pPr>
      <w:r w:rsidRPr="00BE2159">
        <w:rPr>
          <w:rFonts w:ascii="Arial" w:hAnsi="Arial" w:cs="Arial"/>
          <w:sz w:val="24"/>
          <w:szCs w:val="24"/>
        </w:rPr>
        <w:t xml:space="preserve">El </w:t>
      </w:r>
      <w:r w:rsidRPr="00BE2159">
        <w:rPr>
          <w:rFonts w:ascii="Arial" w:hAnsi="Arial" w:cs="Arial"/>
          <w:b/>
          <w:bCs/>
          <w:sz w:val="24"/>
          <w:szCs w:val="24"/>
        </w:rPr>
        <w:t>Instituto Electoral de Michoacán</w:t>
      </w:r>
      <w:r w:rsidRPr="00BE2159">
        <w:rPr>
          <w:rFonts w:ascii="Arial" w:hAnsi="Arial" w:cs="Arial"/>
          <w:sz w:val="24"/>
          <w:szCs w:val="24"/>
        </w:rPr>
        <w:t xml:space="preserve">, autoridad responsable de la función estatal de dirigir, organizar y vigilar las elecciones en </w:t>
      </w:r>
      <w:r w:rsidR="003805D4" w:rsidRPr="00BE2159">
        <w:rPr>
          <w:rFonts w:ascii="Arial" w:hAnsi="Arial" w:cs="Arial"/>
          <w:sz w:val="24"/>
          <w:szCs w:val="24"/>
        </w:rPr>
        <w:t>Michoacán de Ocampo</w:t>
      </w:r>
      <w:r w:rsidRPr="00BE2159">
        <w:rPr>
          <w:rFonts w:ascii="Arial" w:hAnsi="Arial" w:cs="Arial"/>
          <w:sz w:val="24"/>
          <w:szCs w:val="24"/>
        </w:rPr>
        <w:t xml:space="preserve">, en cumplimiento a lo dispuesto en los artículos 34 y 35, fracción II de la Constitución Política de los Estados Unidos Mexicanos; 7, 8, 23 y 24 de la Constitución Política del Estado Libre y Soberano de Michoacán de Ocampo; 1, 4, 13, 295, 297, fracción III, 298, 301, 302, 303, 304, 305, 306, 307, 308, 309, 312, 314, 315, 316, 318 y 337 del Código Electoral del Estado de Michoacán de Ocampo; 2, 8, 9, 11, 12, 13, 21, 22, 23, 25, 26, 27, 29, 30, 33, 35, 36, 45, 46 y demás relativos del Reglamento de Candidaturas Independientes del Instituto Electoral de Michoacán; así como el Calendario del Proceso Electoral Ordinario Local 2023-2024, en el estado de Michoacán de Ocampo aprobado mediante Acuerdo IEM-CG-45/2023: </w:t>
      </w:r>
    </w:p>
    <w:p w14:paraId="7B42A4A1" w14:textId="77777777" w:rsidR="00917F31" w:rsidRPr="00BE2159" w:rsidRDefault="00917F31" w:rsidP="008B08C7">
      <w:pPr>
        <w:spacing w:line="276" w:lineRule="auto"/>
        <w:jc w:val="center"/>
        <w:rPr>
          <w:rFonts w:ascii="Arial" w:hAnsi="Arial" w:cs="Arial"/>
          <w:b/>
          <w:sz w:val="36"/>
          <w:szCs w:val="36"/>
        </w:rPr>
      </w:pPr>
      <w:r w:rsidRPr="00BE2159">
        <w:rPr>
          <w:rFonts w:ascii="Arial" w:hAnsi="Arial" w:cs="Arial"/>
          <w:b/>
          <w:sz w:val="36"/>
          <w:szCs w:val="36"/>
        </w:rPr>
        <w:t>CONVOCA</w:t>
      </w:r>
    </w:p>
    <w:p w14:paraId="46B2A9D3" w14:textId="5B7D86F8" w:rsidR="00917F31" w:rsidRPr="00BE2159" w:rsidRDefault="00917F31" w:rsidP="008B08C7">
      <w:pPr>
        <w:pStyle w:val="Sinespaciado"/>
        <w:spacing w:line="276" w:lineRule="auto"/>
        <w:jc w:val="both"/>
        <w:rPr>
          <w:rFonts w:ascii="Arial" w:hAnsi="Arial" w:cs="Arial"/>
          <w:sz w:val="24"/>
          <w:szCs w:val="24"/>
        </w:rPr>
      </w:pPr>
      <w:r w:rsidRPr="00BE2159">
        <w:rPr>
          <w:rFonts w:ascii="Arial" w:hAnsi="Arial" w:cs="Arial"/>
          <w:sz w:val="24"/>
          <w:szCs w:val="24"/>
        </w:rPr>
        <w:t xml:space="preserve">A la ciudadanía michoacana interesada en participar </w:t>
      </w:r>
      <w:r w:rsidR="008E192D" w:rsidRPr="00BE2159">
        <w:rPr>
          <w:rFonts w:ascii="Arial" w:hAnsi="Arial" w:cs="Arial"/>
          <w:sz w:val="24"/>
          <w:szCs w:val="24"/>
        </w:rPr>
        <w:t xml:space="preserve">bajo la figura de una </w:t>
      </w:r>
      <w:r w:rsidRPr="00BE2159">
        <w:rPr>
          <w:rFonts w:ascii="Arial" w:hAnsi="Arial" w:cs="Arial"/>
          <w:sz w:val="24"/>
          <w:szCs w:val="24"/>
        </w:rPr>
        <w:t xml:space="preserve">Candidatura Independiente para la elección ordinaria de </w:t>
      </w:r>
      <w:r w:rsidRPr="00BE2159">
        <w:rPr>
          <w:rFonts w:ascii="Arial" w:hAnsi="Arial" w:cs="Arial"/>
          <w:b/>
          <w:sz w:val="24"/>
          <w:szCs w:val="24"/>
        </w:rPr>
        <w:t>Diputaciones por el Principio de Mayoría Relativa</w:t>
      </w:r>
      <w:r w:rsidRPr="00BE2159">
        <w:rPr>
          <w:rFonts w:ascii="Arial" w:hAnsi="Arial" w:cs="Arial"/>
          <w:sz w:val="24"/>
          <w:szCs w:val="24"/>
        </w:rPr>
        <w:t xml:space="preserve"> a celebrarse el domingo </w:t>
      </w:r>
      <w:r w:rsidRPr="00BE2159">
        <w:rPr>
          <w:rFonts w:ascii="Arial" w:hAnsi="Arial" w:cs="Arial"/>
          <w:b/>
          <w:bCs/>
          <w:sz w:val="24"/>
          <w:szCs w:val="24"/>
        </w:rPr>
        <w:t>2 de junio del año 2024</w:t>
      </w:r>
      <w:r w:rsidRPr="00BE2159">
        <w:rPr>
          <w:rFonts w:ascii="Arial" w:hAnsi="Arial" w:cs="Arial"/>
          <w:sz w:val="24"/>
          <w:szCs w:val="24"/>
        </w:rPr>
        <w:t xml:space="preserve"> de conformidad con las siguientes:</w:t>
      </w:r>
    </w:p>
    <w:p w14:paraId="4F29EEE0" w14:textId="77777777" w:rsidR="00917F31" w:rsidRPr="00BE2159" w:rsidRDefault="00917F31" w:rsidP="008B08C7">
      <w:pPr>
        <w:pStyle w:val="Default"/>
        <w:spacing w:line="276" w:lineRule="auto"/>
        <w:rPr>
          <w:color w:val="auto"/>
          <w:sz w:val="28"/>
          <w:szCs w:val="28"/>
        </w:rPr>
      </w:pPr>
    </w:p>
    <w:p w14:paraId="16BDDE72" w14:textId="77777777" w:rsidR="00917F31" w:rsidRPr="00BE2159" w:rsidRDefault="00917F31" w:rsidP="008B08C7">
      <w:pPr>
        <w:pStyle w:val="Default"/>
        <w:spacing w:line="276" w:lineRule="auto"/>
        <w:jc w:val="center"/>
        <w:rPr>
          <w:b/>
          <w:bCs/>
          <w:sz w:val="36"/>
          <w:szCs w:val="36"/>
        </w:rPr>
      </w:pPr>
      <w:r w:rsidRPr="00BE2159">
        <w:rPr>
          <w:b/>
          <w:bCs/>
          <w:sz w:val="36"/>
          <w:szCs w:val="36"/>
        </w:rPr>
        <w:t>B A S E S:</w:t>
      </w:r>
    </w:p>
    <w:p w14:paraId="0D0B7171" w14:textId="77777777" w:rsidR="00917F31" w:rsidRPr="00BE2159" w:rsidRDefault="00917F31" w:rsidP="008B08C7">
      <w:pPr>
        <w:pStyle w:val="Default"/>
        <w:spacing w:line="276" w:lineRule="auto"/>
        <w:jc w:val="center"/>
        <w:rPr>
          <w:sz w:val="23"/>
          <w:szCs w:val="23"/>
        </w:rPr>
      </w:pPr>
    </w:p>
    <w:p w14:paraId="0B0BAE1B" w14:textId="0154F509" w:rsidR="00917F31" w:rsidRPr="00BE2159" w:rsidRDefault="00917F31" w:rsidP="008B08C7">
      <w:pPr>
        <w:pStyle w:val="Default"/>
        <w:tabs>
          <w:tab w:val="left" w:pos="426"/>
        </w:tabs>
        <w:spacing w:line="276" w:lineRule="auto"/>
        <w:jc w:val="both"/>
        <w:rPr>
          <w:color w:val="auto"/>
        </w:rPr>
      </w:pPr>
      <w:r w:rsidRPr="00BE2159">
        <w:rPr>
          <w:b/>
          <w:bCs/>
          <w:color w:val="auto"/>
        </w:rPr>
        <w:t xml:space="preserve">PRIMERA. </w:t>
      </w:r>
      <w:r w:rsidRPr="00BE2159">
        <w:rPr>
          <w:b/>
          <w:color w:val="auto"/>
        </w:rPr>
        <w:t>Requisitos de elegibilidad</w:t>
      </w:r>
      <w:r w:rsidRPr="00BE2159">
        <w:rPr>
          <w:bCs/>
          <w:color w:val="auto"/>
        </w:rPr>
        <w:t xml:space="preserve">. Las personas que pretendan postularse como Aspirante a </w:t>
      </w:r>
      <w:r w:rsidR="00EF7EB6" w:rsidRPr="00BE2159">
        <w:rPr>
          <w:bCs/>
          <w:color w:val="auto"/>
        </w:rPr>
        <w:t>una C</w:t>
      </w:r>
      <w:r w:rsidRPr="00BE2159">
        <w:rPr>
          <w:bCs/>
          <w:color w:val="auto"/>
        </w:rPr>
        <w:t>andidatura Independiente para</w:t>
      </w:r>
      <w:r w:rsidRPr="00BE2159">
        <w:rPr>
          <w:color w:val="auto"/>
        </w:rPr>
        <w:t xml:space="preserve"> Diputaciones de Mayoría Relativa</w:t>
      </w:r>
      <w:r w:rsidR="00EF7EB6" w:rsidRPr="00BE2159">
        <w:rPr>
          <w:color w:val="auto"/>
        </w:rPr>
        <w:t>,</w:t>
      </w:r>
      <w:r w:rsidRPr="00BE2159">
        <w:rPr>
          <w:color w:val="auto"/>
        </w:rPr>
        <w:t xml:space="preserve"> deberán </w:t>
      </w:r>
      <w:r w:rsidR="00EF7EB6" w:rsidRPr="00BE2159">
        <w:rPr>
          <w:color w:val="auto"/>
        </w:rPr>
        <w:t xml:space="preserve">reunir los </w:t>
      </w:r>
      <w:r w:rsidRPr="00BE2159">
        <w:rPr>
          <w:color w:val="auto"/>
        </w:rPr>
        <w:t>requisitos</w:t>
      </w:r>
      <w:r w:rsidR="00EF7EB6" w:rsidRPr="00BE2159">
        <w:rPr>
          <w:color w:val="auto"/>
        </w:rPr>
        <w:t xml:space="preserve"> de elegibilidad siguientes</w:t>
      </w:r>
      <w:r w:rsidRPr="00BE2159">
        <w:rPr>
          <w:color w:val="auto"/>
        </w:rPr>
        <w:t xml:space="preserve">: </w:t>
      </w:r>
    </w:p>
    <w:p w14:paraId="5A23022C" w14:textId="77777777" w:rsidR="00917F31" w:rsidRPr="00BE2159" w:rsidRDefault="00917F31" w:rsidP="008B08C7">
      <w:pPr>
        <w:pStyle w:val="Default"/>
        <w:tabs>
          <w:tab w:val="left" w:pos="426"/>
        </w:tabs>
        <w:spacing w:line="276" w:lineRule="auto"/>
        <w:jc w:val="both"/>
        <w:rPr>
          <w:color w:val="auto"/>
        </w:rPr>
      </w:pPr>
    </w:p>
    <w:p w14:paraId="0C172CF3" w14:textId="77777777" w:rsidR="00917F31" w:rsidRPr="00BE2159" w:rsidRDefault="00917F31" w:rsidP="008B08C7">
      <w:pPr>
        <w:pStyle w:val="Sinespaciado"/>
        <w:numPr>
          <w:ilvl w:val="0"/>
          <w:numId w:val="6"/>
        </w:numPr>
        <w:suppressAutoHyphens/>
        <w:spacing w:line="276" w:lineRule="auto"/>
        <w:ind w:left="567"/>
        <w:jc w:val="both"/>
        <w:rPr>
          <w:rFonts w:ascii="Arial" w:hAnsi="Arial" w:cs="Arial"/>
          <w:sz w:val="24"/>
          <w:szCs w:val="24"/>
        </w:rPr>
      </w:pPr>
      <w:r w:rsidRPr="00BE2159">
        <w:rPr>
          <w:rFonts w:ascii="Arial" w:hAnsi="Arial" w:cs="Arial"/>
          <w:sz w:val="24"/>
          <w:szCs w:val="24"/>
        </w:rPr>
        <w:t>Ser ciudadana o ciudadano mexicano por nacimiento y ser michoacana o michoacano en ejercicio de sus derechos;</w:t>
      </w:r>
    </w:p>
    <w:p w14:paraId="36EDF0E7" w14:textId="179D5154" w:rsidR="00917F31" w:rsidRPr="00BE2159" w:rsidRDefault="00917F31" w:rsidP="008B08C7">
      <w:pPr>
        <w:pStyle w:val="Sinespaciado"/>
        <w:numPr>
          <w:ilvl w:val="0"/>
          <w:numId w:val="6"/>
        </w:numPr>
        <w:suppressAutoHyphens/>
        <w:spacing w:line="276" w:lineRule="auto"/>
        <w:ind w:left="567"/>
        <w:jc w:val="both"/>
        <w:rPr>
          <w:rFonts w:ascii="Arial" w:hAnsi="Arial" w:cs="Arial"/>
          <w:sz w:val="24"/>
          <w:szCs w:val="24"/>
        </w:rPr>
      </w:pPr>
      <w:r w:rsidRPr="00BE2159">
        <w:rPr>
          <w:rFonts w:ascii="Arial" w:hAnsi="Arial" w:cs="Arial"/>
          <w:sz w:val="24"/>
          <w:szCs w:val="24"/>
        </w:rPr>
        <w:t>Ser originaria u originario del distrito por el que haya de ser electo o electa por el principio de mayoría relativa o tener una residencia efectiva en el mismo no menor a dos años previos al día de la elección;</w:t>
      </w:r>
    </w:p>
    <w:p w14:paraId="612D997E" w14:textId="6B11C596" w:rsidR="00917F31" w:rsidRPr="00BE2159" w:rsidRDefault="00917F31" w:rsidP="008B08C7">
      <w:pPr>
        <w:pStyle w:val="Sinespaciado"/>
        <w:spacing w:line="276" w:lineRule="auto"/>
        <w:ind w:left="567"/>
        <w:jc w:val="both"/>
        <w:rPr>
          <w:rFonts w:ascii="Arial" w:hAnsi="Arial" w:cs="Arial"/>
          <w:sz w:val="24"/>
          <w:szCs w:val="24"/>
        </w:rPr>
      </w:pPr>
      <w:r w:rsidRPr="00BE2159">
        <w:rPr>
          <w:rFonts w:ascii="Arial" w:hAnsi="Arial" w:cs="Arial"/>
          <w:sz w:val="24"/>
          <w:szCs w:val="24"/>
        </w:rPr>
        <w:t>Las personas oriundas o residentes de los municipios cuyo territorio comprende más de un distrito, podrán ser electas en cualquiera de ellos.</w:t>
      </w:r>
    </w:p>
    <w:p w14:paraId="2D6666F1" w14:textId="77777777" w:rsidR="00917F31" w:rsidRPr="00BE2159" w:rsidRDefault="00917F31" w:rsidP="008B08C7">
      <w:pPr>
        <w:pStyle w:val="Sinespaciado"/>
        <w:numPr>
          <w:ilvl w:val="0"/>
          <w:numId w:val="6"/>
        </w:numPr>
        <w:suppressAutoHyphens/>
        <w:spacing w:line="276" w:lineRule="auto"/>
        <w:ind w:left="567"/>
        <w:jc w:val="both"/>
        <w:rPr>
          <w:rFonts w:ascii="Arial" w:hAnsi="Arial" w:cs="Arial"/>
          <w:strike/>
          <w:color w:val="FF0000"/>
          <w:sz w:val="24"/>
          <w:szCs w:val="24"/>
        </w:rPr>
      </w:pPr>
      <w:r w:rsidRPr="00BE2159">
        <w:rPr>
          <w:rFonts w:ascii="Arial" w:hAnsi="Arial" w:cs="Arial"/>
          <w:sz w:val="24"/>
          <w:szCs w:val="24"/>
        </w:rPr>
        <w:lastRenderedPageBreak/>
        <w:t xml:space="preserve">Tener veintiún años cumplidos el día de la elección; </w:t>
      </w:r>
    </w:p>
    <w:p w14:paraId="4C88022B" w14:textId="6D8E0FC4" w:rsidR="00917F31" w:rsidRPr="00BE2159" w:rsidRDefault="00917F31" w:rsidP="008B08C7">
      <w:pPr>
        <w:pStyle w:val="Sinespaciado"/>
        <w:numPr>
          <w:ilvl w:val="0"/>
          <w:numId w:val="6"/>
        </w:numPr>
        <w:suppressAutoHyphens/>
        <w:spacing w:line="276" w:lineRule="auto"/>
        <w:ind w:left="567"/>
        <w:jc w:val="both"/>
        <w:rPr>
          <w:rFonts w:ascii="Arial" w:hAnsi="Arial" w:cs="Arial"/>
          <w:sz w:val="24"/>
          <w:szCs w:val="24"/>
        </w:rPr>
      </w:pPr>
      <w:r w:rsidRPr="00BE2159">
        <w:rPr>
          <w:rFonts w:ascii="Arial" w:hAnsi="Arial" w:cs="Arial"/>
          <w:sz w:val="24"/>
          <w:szCs w:val="24"/>
        </w:rPr>
        <w:t xml:space="preserve">Estar inscrita o inscrito en el Registro </w:t>
      </w:r>
      <w:r w:rsidR="00EF7EB6" w:rsidRPr="00BE2159">
        <w:rPr>
          <w:rFonts w:ascii="Arial" w:hAnsi="Arial" w:cs="Arial"/>
          <w:sz w:val="24"/>
          <w:szCs w:val="24"/>
        </w:rPr>
        <w:t xml:space="preserve">Federal </w:t>
      </w:r>
      <w:r w:rsidRPr="00BE2159">
        <w:rPr>
          <w:rFonts w:ascii="Arial" w:hAnsi="Arial" w:cs="Arial"/>
          <w:sz w:val="24"/>
          <w:szCs w:val="24"/>
        </w:rPr>
        <w:t>de Electores y contar con credencial para votar con domicilio en el Estado.</w:t>
      </w:r>
    </w:p>
    <w:p w14:paraId="79F48871" w14:textId="77777777" w:rsidR="00917F31" w:rsidRPr="00BE2159" w:rsidRDefault="00917F31" w:rsidP="008B08C7">
      <w:pPr>
        <w:pStyle w:val="Sinespaciado"/>
        <w:spacing w:line="276" w:lineRule="auto"/>
        <w:jc w:val="both"/>
        <w:rPr>
          <w:rFonts w:ascii="Arial" w:hAnsi="Arial" w:cs="Arial"/>
          <w:sz w:val="24"/>
          <w:szCs w:val="24"/>
        </w:rPr>
      </w:pPr>
    </w:p>
    <w:p w14:paraId="35234ECA" w14:textId="77777777" w:rsidR="00917F31" w:rsidRPr="00BE2159" w:rsidRDefault="00917F31" w:rsidP="008B08C7">
      <w:pPr>
        <w:pStyle w:val="Sinespaciado"/>
        <w:spacing w:line="276" w:lineRule="auto"/>
        <w:jc w:val="both"/>
        <w:rPr>
          <w:rFonts w:ascii="Arial" w:hAnsi="Arial" w:cs="Arial"/>
          <w:sz w:val="24"/>
          <w:szCs w:val="24"/>
        </w:rPr>
      </w:pPr>
      <w:r w:rsidRPr="00BE2159">
        <w:rPr>
          <w:rFonts w:ascii="Arial" w:hAnsi="Arial" w:cs="Arial"/>
          <w:b/>
          <w:bCs/>
          <w:sz w:val="24"/>
          <w:szCs w:val="24"/>
        </w:rPr>
        <w:t>No podrán contender en la elección de Diputaciones</w:t>
      </w:r>
      <w:r w:rsidRPr="00BE2159">
        <w:rPr>
          <w:rFonts w:ascii="Arial" w:hAnsi="Arial" w:cs="Arial"/>
          <w:sz w:val="24"/>
          <w:szCs w:val="24"/>
        </w:rPr>
        <w:t>:</w:t>
      </w:r>
      <w:r w:rsidRPr="00BE2159">
        <w:rPr>
          <w:rFonts w:ascii="Arial" w:hAnsi="Arial" w:cs="Arial"/>
          <w:sz w:val="24"/>
          <w:szCs w:val="24"/>
        </w:rPr>
        <w:cr/>
      </w:r>
    </w:p>
    <w:p w14:paraId="269266B0" w14:textId="77777777" w:rsidR="00917F31" w:rsidRPr="00BE2159" w:rsidRDefault="00917F31" w:rsidP="008B08C7">
      <w:pPr>
        <w:pStyle w:val="Sinespaciado"/>
        <w:numPr>
          <w:ilvl w:val="0"/>
          <w:numId w:val="7"/>
        </w:numPr>
        <w:suppressAutoHyphens/>
        <w:spacing w:line="276" w:lineRule="auto"/>
        <w:ind w:left="567"/>
        <w:jc w:val="both"/>
        <w:rPr>
          <w:rFonts w:ascii="Arial" w:hAnsi="Arial" w:cs="Arial"/>
          <w:sz w:val="24"/>
          <w:szCs w:val="24"/>
        </w:rPr>
      </w:pPr>
      <w:r w:rsidRPr="00BE2159">
        <w:rPr>
          <w:rFonts w:ascii="Arial" w:hAnsi="Arial" w:cs="Arial"/>
          <w:sz w:val="24"/>
          <w:szCs w:val="24"/>
        </w:rPr>
        <w:t>Las y los ciudadanos que tengan mando de fuerza pública en el Estado;</w:t>
      </w:r>
    </w:p>
    <w:p w14:paraId="597A3678" w14:textId="77777777" w:rsidR="00917F31" w:rsidRPr="00BE2159" w:rsidRDefault="00917F31" w:rsidP="008B08C7">
      <w:pPr>
        <w:pStyle w:val="Sinespaciado"/>
        <w:numPr>
          <w:ilvl w:val="0"/>
          <w:numId w:val="7"/>
        </w:numPr>
        <w:suppressAutoHyphens/>
        <w:spacing w:line="276" w:lineRule="auto"/>
        <w:ind w:left="567"/>
        <w:jc w:val="both"/>
        <w:rPr>
          <w:rFonts w:ascii="Arial" w:hAnsi="Arial" w:cs="Arial"/>
          <w:sz w:val="24"/>
          <w:szCs w:val="24"/>
        </w:rPr>
      </w:pPr>
      <w:r w:rsidRPr="00BE2159">
        <w:rPr>
          <w:rFonts w:ascii="Arial" w:hAnsi="Arial" w:cs="Arial"/>
          <w:sz w:val="24"/>
          <w:szCs w:val="24"/>
        </w:rPr>
        <w:t>Las y los funcionarios de la Federación, las y los titulares de las dependencias básicas y de las entidades de la organización administrativa del Ejecutivo y los Ayuntamientos, las y los Consejeros del Poder Judicial, las y los Magistrados del Supremo Tribunal de Justicia, del Tribunal Electoral y del Tribunal de Justicia Administrativa;</w:t>
      </w:r>
    </w:p>
    <w:p w14:paraId="40886CD7" w14:textId="77777777" w:rsidR="00917F31" w:rsidRPr="00BE2159" w:rsidRDefault="00917F31" w:rsidP="008B08C7">
      <w:pPr>
        <w:pStyle w:val="Sinespaciado"/>
        <w:numPr>
          <w:ilvl w:val="0"/>
          <w:numId w:val="7"/>
        </w:numPr>
        <w:suppressAutoHyphens/>
        <w:spacing w:line="276" w:lineRule="auto"/>
        <w:ind w:left="567"/>
        <w:jc w:val="both"/>
        <w:rPr>
          <w:rFonts w:ascii="Arial" w:hAnsi="Arial" w:cs="Arial"/>
          <w:sz w:val="24"/>
          <w:szCs w:val="24"/>
        </w:rPr>
      </w:pPr>
      <w:r w:rsidRPr="00BE2159">
        <w:rPr>
          <w:rFonts w:ascii="Arial" w:hAnsi="Arial" w:cs="Arial"/>
          <w:sz w:val="24"/>
          <w:szCs w:val="24"/>
        </w:rPr>
        <w:t>Las y los Jueces de primera instancia, Recaudadores de rentas, las y los Presidentes municipales, las y los Síndicos y las y los Regidores.</w:t>
      </w:r>
    </w:p>
    <w:p w14:paraId="4CC44660" w14:textId="77777777" w:rsidR="00917F31" w:rsidRPr="00BE2159" w:rsidRDefault="00917F31" w:rsidP="008B08C7">
      <w:pPr>
        <w:pStyle w:val="Sinespaciado"/>
        <w:numPr>
          <w:ilvl w:val="0"/>
          <w:numId w:val="7"/>
        </w:numPr>
        <w:suppressAutoHyphens/>
        <w:spacing w:line="276" w:lineRule="auto"/>
        <w:ind w:left="567"/>
        <w:jc w:val="both"/>
        <w:rPr>
          <w:rFonts w:ascii="Arial" w:hAnsi="Arial" w:cs="Arial"/>
          <w:sz w:val="24"/>
          <w:szCs w:val="24"/>
        </w:rPr>
      </w:pPr>
      <w:r w:rsidRPr="00BE2159">
        <w:rPr>
          <w:rFonts w:ascii="Arial" w:hAnsi="Arial" w:cs="Arial"/>
          <w:sz w:val="24"/>
          <w:szCs w:val="24"/>
        </w:rPr>
        <w:t>Ministros y Ministras de cualquier culto religioso;</w:t>
      </w:r>
    </w:p>
    <w:p w14:paraId="20CCBBA6" w14:textId="77777777" w:rsidR="00917F31" w:rsidRPr="00BE2159" w:rsidRDefault="00917F31" w:rsidP="008B08C7">
      <w:pPr>
        <w:pStyle w:val="Sinespaciado"/>
        <w:numPr>
          <w:ilvl w:val="0"/>
          <w:numId w:val="7"/>
        </w:numPr>
        <w:suppressAutoHyphens/>
        <w:spacing w:line="276" w:lineRule="auto"/>
        <w:ind w:left="567"/>
        <w:jc w:val="both"/>
        <w:rPr>
          <w:rFonts w:ascii="Arial" w:hAnsi="Arial" w:cs="Arial"/>
          <w:sz w:val="24"/>
          <w:szCs w:val="24"/>
        </w:rPr>
      </w:pPr>
      <w:r w:rsidRPr="00BE2159">
        <w:rPr>
          <w:rFonts w:ascii="Arial" w:hAnsi="Arial" w:cs="Arial"/>
          <w:sz w:val="24"/>
          <w:szCs w:val="24"/>
        </w:rPr>
        <w:t>Las y los Consejeros y funcionarios electorales federales o estatales, a menos que se separen un año antes del día de la elección;</w:t>
      </w:r>
    </w:p>
    <w:p w14:paraId="6947A2EC" w14:textId="77777777" w:rsidR="00917F31" w:rsidRPr="00BE2159" w:rsidRDefault="00917F31" w:rsidP="008B08C7">
      <w:pPr>
        <w:pStyle w:val="Sinespaciado"/>
        <w:numPr>
          <w:ilvl w:val="0"/>
          <w:numId w:val="7"/>
        </w:numPr>
        <w:suppressAutoHyphens/>
        <w:spacing w:line="276" w:lineRule="auto"/>
        <w:ind w:left="567"/>
        <w:jc w:val="both"/>
        <w:rPr>
          <w:rFonts w:ascii="Arial" w:hAnsi="Arial" w:cs="Arial"/>
          <w:sz w:val="24"/>
          <w:szCs w:val="24"/>
        </w:rPr>
      </w:pPr>
      <w:r w:rsidRPr="00BE2159">
        <w:rPr>
          <w:rFonts w:ascii="Arial" w:hAnsi="Arial" w:cs="Arial"/>
          <w:sz w:val="24"/>
          <w:szCs w:val="24"/>
        </w:rPr>
        <w:t>Quienes se encuentren suspendidos de sus derechos políticos;</w:t>
      </w:r>
    </w:p>
    <w:p w14:paraId="7C422CD8" w14:textId="77777777" w:rsidR="00917F31" w:rsidRPr="00BE2159" w:rsidRDefault="00917F31" w:rsidP="008B08C7">
      <w:pPr>
        <w:pStyle w:val="Sinespaciado"/>
        <w:numPr>
          <w:ilvl w:val="0"/>
          <w:numId w:val="7"/>
        </w:numPr>
        <w:suppressAutoHyphens/>
        <w:spacing w:line="276" w:lineRule="auto"/>
        <w:ind w:left="567"/>
        <w:jc w:val="both"/>
        <w:rPr>
          <w:rFonts w:ascii="Arial" w:hAnsi="Arial" w:cs="Arial"/>
          <w:sz w:val="24"/>
          <w:szCs w:val="24"/>
        </w:rPr>
      </w:pPr>
      <w:r w:rsidRPr="00BE2159">
        <w:rPr>
          <w:rFonts w:ascii="Arial" w:hAnsi="Arial" w:cs="Arial"/>
          <w:sz w:val="24"/>
          <w:szCs w:val="24"/>
        </w:rPr>
        <w:t>Las y los Directores Ejecutivos del Instituto Electoral de Michoacán e integrantes de los Órganos Desconcentrados de los consejos electorales de comités distritales o municipales, no podrán ser postulados a cargos de elección popular para el Proceso Electoral en el que actúan;</w:t>
      </w:r>
    </w:p>
    <w:p w14:paraId="11BF5701" w14:textId="77777777" w:rsidR="00917F31" w:rsidRPr="00BE2159" w:rsidRDefault="00917F31" w:rsidP="008B08C7">
      <w:pPr>
        <w:pStyle w:val="Sinespaciado"/>
        <w:numPr>
          <w:ilvl w:val="0"/>
          <w:numId w:val="7"/>
        </w:numPr>
        <w:suppressAutoHyphens/>
        <w:spacing w:line="276" w:lineRule="auto"/>
        <w:ind w:left="567"/>
        <w:jc w:val="both"/>
        <w:rPr>
          <w:rFonts w:ascii="Arial" w:hAnsi="Arial" w:cs="Arial"/>
          <w:sz w:val="24"/>
          <w:szCs w:val="24"/>
        </w:rPr>
      </w:pPr>
      <w:r w:rsidRPr="00BE2159">
        <w:rPr>
          <w:rFonts w:ascii="Arial" w:hAnsi="Arial" w:cs="Arial"/>
          <w:sz w:val="24"/>
          <w:szCs w:val="24"/>
        </w:rPr>
        <w:t>Quienes hayan desempeñado cargo de dirigencia nacional, estatal o municipal en algún Partido Político, a menos que hayan renunciado al Partido o perdido su militancia dieciocho meses antes del día de la jornada electoral;</w:t>
      </w:r>
    </w:p>
    <w:p w14:paraId="0B8CD376" w14:textId="77777777" w:rsidR="00FC3BAD" w:rsidRPr="00BE2159" w:rsidRDefault="00917F31" w:rsidP="008B08C7">
      <w:pPr>
        <w:pStyle w:val="Sinespaciado"/>
        <w:numPr>
          <w:ilvl w:val="0"/>
          <w:numId w:val="7"/>
        </w:numPr>
        <w:suppressAutoHyphens/>
        <w:spacing w:line="276" w:lineRule="auto"/>
        <w:ind w:left="567"/>
        <w:jc w:val="both"/>
        <w:rPr>
          <w:rFonts w:ascii="Arial" w:hAnsi="Arial" w:cs="Arial"/>
          <w:sz w:val="24"/>
          <w:szCs w:val="24"/>
        </w:rPr>
      </w:pPr>
      <w:r w:rsidRPr="00BE2159">
        <w:rPr>
          <w:rFonts w:ascii="Arial" w:hAnsi="Arial" w:cs="Arial"/>
          <w:sz w:val="24"/>
          <w:szCs w:val="24"/>
        </w:rPr>
        <w:t>Las y los servidores públicos que desempeñen un cargo de elección popular, a menos que renuncien o hayan perdido su militancia respecto del Partido por el que accedieron al cargo antes de la mitad de su mandato.</w:t>
      </w:r>
    </w:p>
    <w:p w14:paraId="20D4B76C" w14:textId="265AFC46" w:rsidR="00FC3BAD" w:rsidRPr="00BE2159" w:rsidRDefault="00FC3BAD" w:rsidP="008B08C7">
      <w:pPr>
        <w:pStyle w:val="Sinespaciado"/>
        <w:numPr>
          <w:ilvl w:val="0"/>
          <w:numId w:val="7"/>
        </w:numPr>
        <w:suppressAutoHyphens/>
        <w:spacing w:line="276" w:lineRule="auto"/>
        <w:ind w:left="567"/>
        <w:jc w:val="both"/>
        <w:rPr>
          <w:rFonts w:ascii="Arial" w:hAnsi="Arial" w:cs="Arial"/>
          <w:sz w:val="24"/>
          <w:szCs w:val="24"/>
        </w:rPr>
      </w:pPr>
      <w:r w:rsidRPr="00BE2159">
        <w:rPr>
          <w:rFonts w:ascii="Arial" w:hAnsi="Arial" w:cs="Arial"/>
          <w:sz w:val="24"/>
          <w:szCs w:val="24"/>
        </w:rPr>
        <w:t>Los afiliados a algún Partido Político, a menos que renuncien o pierdan su militancia, dieciocho meses antes del día de la jornada electoral.</w:t>
      </w:r>
    </w:p>
    <w:p w14:paraId="71E33504" w14:textId="77777777" w:rsidR="00917F31" w:rsidRPr="00BE2159" w:rsidRDefault="00917F31" w:rsidP="008B08C7">
      <w:pPr>
        <w:pStyle w:val="Sinespaciado"/>
        <w:suppressAutoHyphens/>
        <w:spacing w:line="276" w:lineRule="auto"/>
        <w:jc w:val="both"/>
        <w:rPr>
          <w:rFonts w:ascii="Arial" w:hAnsi="Arial" w:cs="Arial"/>
          <w:sz w:val="24"/>
          <w:szCs w:val="24"/>
        </w:rPr>
      </w:pPr>
    </w:p>
    <w:p w14:paraId="3475DAF5" w14:textId="77777777" w:rsidR="00917F31" w:rsidRPr="00BE2159" w:rsidRDefault="00917F31" w:rsidP="008B08C7">
      <w:pPr>
        <w:pStyle w:val="Sinespaciado"/>
        <w:suppressAutoHyphens/>
        <w:spacing w:line="276" w:lineRule="auto"/>
        <w:ind w:left="567"/>
        <w:jc w:val="both"/>
        <w:rPr>
          <w:rFonts w:ascii="Arial" w:hAnsi="Arial" w:cs="Arial"/>
          <w:sz w:val="10"/>
          <w:szCs w:val="10"/>
        </w:rPr>
      </w:pPr>
    </w:p>
    <w:p w14:paraId="285DB043" w14:textId="77777777" w:rsidR="00917F31" w:rsidRPr="00BE2159" w:rsidRDefault="00917F31" w:rsidP="008B08C7">
      <w:pPr>
        <w:pStyle w:val="Sinespaciado"/>
        <w:spacing w:line="276" w:lineRule="auto"/>
        <w:jc w:val="both"/>
        <w:rPr>
          <w:rFonts w:ascii="Arial" w:hAnsi="Arial" w:cs="Arial"/>
          <w:sz w:val="24"/>
          <w:szCs w:val="24"/>
        </w:rPr>
      </w:pPr>
      <w:r w:rsidRPr="00BE2159">
        <w:rPr>
          <w:rFonts w:ascii="Arial" w:hAnsi="Arial" w:cs="Arial"/>
          <w:sz w:val="24"/>
          <w:szCs w:val="24"/>
        </w:rPr>
        <w:t xml:space="preserve">Las personas enumeradas en las fracciones I, II y III pueden ser electas, siempre que se separen de sus cargos noventa días antes de la elección. </w:t>
      </w:r>
    </w:p>
    <w:p w14:paraId="2D3FCA37" w14:textId="77777777" w:rsidR="00917F31" w:rsidRPr="00BE2159" w:rsidRDefault="00917F31" w:rsidP="008B08C7">
      <w:pPr>
        <w:pStyle w:val="Sinespaciado"/>
        <w:spacing w:line="276" w:lineRule="auto"/>
        <w:jc w:val="both"/>
        <w:rPr>
          <w:rFonts w:ascii="Arial" w:hAnsi="Arial" w:cs="Arial"/>
          <w:sz w:val="24"/>
          <w:szCs w:val="24"/>
        </w:rPr>
      </w:pPr>
    </w:p>
    <w:p w14:paraId="66551788" w14:textId="23D5F7FE" w:rsidR="00917F31" w:rsidRPr="00BE2159" w:rsidRDefault="00917F31" w:rsidP="008B08C7">
      <w:pPr>
        <w:pStyle w:val="Sinespaciado"/>
        <w:spacing w:line="276" w:lineRule="auto"/>
        <w:jc w:val="both"/>
        <w:rPr>
          <w:rFonts w:ascii="Arial" w:hAnsi="Arial" w:cs="Arial"/>
          <w:sz w:val="24"/>
          <w:szCs w:val="24"/>
        </w:rPr>
      </w:pPr>
      <w:r w:rsidRPr="00BE2159">
        <w:rPr>
          <w:rFonts w:ascii="Arial" w:hAnsi="Arial" w:cs="Arial"/>
          <w:sz w:val="24"/>
          <w:szCs w:val="24"/>
        </w:rPr>
        <w:t>A ninguna persona podrá registrársele como Candidata a distintos cargos de elección popular en el mismo Proceso Electoral en el Estado.</w:t>
      </w:r>
    </w:p>
    <w:p w14:paraId="70AEA81E" w14:textId="77777777" w:rsidR="00FC3BAD" w:rsidRPr="00BE2159" w:rsidRDefault="00FC3BAD" w:rsidP="008B08C7">
      <w:pPr>
        <w:pStyle w:val="Sinespaciado"/>
        <w:spacing w:line="276" w:lineRule="auto"/>
        <w:jc w:val="both"/>
        <w:rPr>
          <w:rFonts w:ascii="Arial" w:hAnsi="Arial" w:cs="Arial"/>
          <w:sz w:val="24"/>
          <w:szCs w:val="24"/>
        </w:rPr>
      </w:pPr>
    </w:p>
    <w:p w14:paraId="0D47A7E8" w14:textId="77777777" w:rsidR="00FC3BAD" w:rsidRPr="00BE2159" w:rsidRDefault="00FC3BAD" w:rsidP="008B08C7">
      <w:pPr>
        <w:pStyle w:val="Sinespaciado"/>
        <w:spacing w:line="276" w:lineRule="auto"/>
        <w:jc w:val="both"/>
      </w:pPr>
      <w:r w:rsidRPr="00BE2159">
        <w:rPr>
          <w:rFonts w:ascii="Arial" w:hAnsi="Arial" w:cs="Arial"/>
          <w:sz w:val="24"/>
          <w:szCs w:val="24"/>
        </w:rPr>
        <w:lastRenderedPageBreak/>
        <w:t xml:space="preserve">Tampoco podrán participar en una Candidatura Independiente para un cargo estatal de elección popular y simultáneamente para un cargo de elección federal. </w:t>
      </w:r>
    </w:p>
    <w:p w14:paraId="2201C535" w14:textId="77777777" w:rsidR="00204929" w:rsidRPr="00BE2159" w:rsidRDefault="00204929" w:rsidP="008B08C7">
      <w:pPr>
        <w:tabs>
          <w:tab w:val="left" w:pos="567"/>
        </w:tabs>
        <w:spacing w:after="0" w:line="276" w:lineRule="auto"/>
        <w:jc w:val="both"/>
        <w:rPr>
          <w:rFonts w:ascii="Arial" w:eastAsia="Calibri" w:hAnsi="Arial" w:cs="Arial"/>
          <w:b/>
          <w:sz w:val="24"/>
          <w:szCs w:val="24"/>
        </w:rPr>
      </w:pPr>
    </w:p>
    <w:tbl>
      <w:tblPr>
        <w:tblStyle w:val="Tablaconcuadrcula"/>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4418"/>
        <w:gridCol w:w="4404"/>
      </w:tblGrid>
      <w:tr w:rsidR="001F7DFB" w:rsidRPr="00BE2159" w14:paraId="119B0EF4" w14:textId="77777777" w:rsidTr="008B08C7">
        <w:trPr>
          <w:tblCellSpacing w:w="20" w:type="dxa"/>
        </w:trPr>
        <w:tc>
          <w:tcPr>
            <w:tcW w:w="4414" w:type="dxa"/>
            <w:shd w:val="clear" w:color="auto" w:fill="AEAAAA" w:themeFill="background2" w:themeFillShade="BF"/>
            <w:vAlign w:val="center"/>
          </w:tcPr>
          <w:p w14:paraId="436346A9" w14:textId="4EED023F" w:rsidR="001F7DFB" w:rsidRPr="00BE2159" w:rsidRDefault="001F7DFB" w:rsidP="008B08C7">
            <w:pPr>
              <w:tabs>
                <w:tab w:val="left" w:pos="567"/>
              </w:tabs>
              <w:spacing w:line="276" w:lineRule="auto"/>
              <w:jc w:val="center"/>
              <w:rPr>
                <w:rFonts w:ascii="Arial" w:eastAsia="Calibri" w:hAnsi="Arial" w:cs="Arial"/>
                <w:b/>
                <w:sz w:val="24"/>
                <w:szCs w:val="24"/>
              </w:rPr>
            </w:pPr>
            <w:r w:rsidRPr="00BE2159">
              <w:rPr>
                <w:rFonts w:ascii="Arial" w:eastAsia="Calibri" w:hAnsi="Arial" w:cs="Arial"/>
                <w:b/>
                <w:sz w:val="24"/>
                <w:szCs w:val="24"/>
              </w:rPr>
              <w:t>BASE:</w:t>
            </w:r>
          </w:p>
        </w:tc>
        <w:tc>
          <w:tcPr>
            <w:tcW w:w="4414" w:type="dxa"/>
            <w:shd w:val="clear" w:color="auto" w:fill="AEAAAA" w:themeFill="background2" w:themeFillShade="BF"/>
            <w:vAlign w:val="center"/>
          </w:tcPr>
          <w:p w14:paraId="529AA439" w14:textId="360BE3DA" w:rsidR="001F7DFB" w:rsidRPr="00BE2159" w:rsidRDefault="00EB3E84" w:rsidP="008B08C7">
            <w:pPr>
              <w:tabs>
                <w:tab w:val="left" w:pos="567"/>
              </w:tabs>
              <w:spacing w:line="276" w:lineRule="auto"/>
              <w:jc w:val="center"/>
              <w:rPr>
                <w:rFonts w:ascii="Arial" w:eastAsia="Calibri" w:hAnsi="Arial" w:cs="Arial"/>
                <w:b/>
                <w:sz w:val="24"/>
                <w:szCs w:val="24"/>
              </w:rPr>
            </w:pPr>
            <w:r w:rsidRPr="00BE2159">
              <w:rPr>
                <w:rFonts w:ascii="Arial" w:eastAsia="Calibri" w:hAnsi="Arial" w:cs="Arial"/>
                <w:b/>
                <w:sz w:val="24"/>
                <w:szCs w:val="24"/>
              </w:rPr>
              <w:t>Plazos:</w:t>
            </w:r>
          </w:p>
        </w:tc>
      </w:tr>
      <w:tr w:rsidR="009132A3" w:rsidRPr="00BE2159" w14:paraId="315F1FF4" w14:textId="77777777" w:rsidTr="008B08C7">
        <w:trPr>
          <w:tblCellSpacing w:w="20" w:type="dxa"/>
        </w:trPr>
        <w:tc>
          <w:tcPr>
            <w:tcW w:w="4414" w:type="dxa"/>
            <w:vAlign w:val="center"/>
          </w:tcPr>
          <w:p w14:paraId="1DFCAE41" w14:textId="75F4AAD0" w:rsidR="009132A3" w:rsidRPr="00BE2159" w:rsidRDefault="009132A3" w:rsidP="008B08C7">
            <w:pPr>
              <w:tabs>
                <w:tab w:val="left" w:pos="567"/>
              </w:tabs>
              <w:spacing w:line="276" w:lineRule="auto"/>
              <w:jc w:val="both"/>
              <w:rPr>
                <w:rFonts w:ascii="Arial" w:eastAsia="Calibri" w:hAnsi="Arial" w:cs="Arial"/>
                <w:b/>
                <w:sz w:val="24"/>
                <w:szCs w:val="24"/>
              </w:rPr>
            </w:pPr>
            <w:r w:rsidRPr="00BE2159">
              <w:rPr>
                <w:rFonts w:ascii="Arial" w:hAnsi="Arial" w:cs="Arial"/>
                <w:b/>
                <w:bCs/>
                <w:sz w:val="24"/>
                <w:szCs w:val="24"/>
              </w:rPr>
              <w:t xml:space="preserve">SEGUNDA. </w:t>
            </w:r>
            <w:r w:rsidRPr="009132A3">
              <w:rPr>
                <w:rFonts w:ascii="Arial" w:hAnsi="Arial" w:cs="Arial"/>
                <w:sz w:val="24"/>
                <w:szCs w:val="24"/>
              </w:rPr>
              <w:t>Pre</w:t>
            </w:r>
            <w:r w:rsidRPr="009132A3">
              <w:rPr>
                <w:rFonts w:ascii="Arial" w:hAnsi="Arial" w:cs="Arial"/>
                <w:bCs/>
                <w:sz w:val="24"/>
                <w:szCs w:val="24"/>
              </w:rPr>
              <w:t>sentación de la solicitud.</w:t>
            </w:r>
          </w:p>
        </w:tc>
        <w:tc>
          <w:tcPr>
            <w:tcW w:w="4414" w:type="dxa"/>
            <w:vAlign w:val="center"/>
          </w:tcPr>
          <w:p w14:paraId="01B5AA9E" w14:textId="2351F47D" w:rsidR="009132A3" w:rsidRPr="00BE2159" w:rsidRDefault="006310AD" w:rsidP="008B08C7">
            <w:pPr>
              <w:tabs>
                <w:tab w:val="left" w:pos="567"/>
              </w:tabs>
              <w:spacing w:line="276" w:lineRule="auto"/>
              <w:jc w:val="center"/>
              <w:rPr>
                <w:rFonts w:ascii="Arial" w:eastAsia="Calibri" w:hAnsi="Arial" w:cs="Arial"/>
                <w:sz w:val="24"/>
                <w:szCs w:val="24"/>
              </w:rPr>
            </w:pPr>
            <w:r>
              <w:rPr>
                <w:rFonts w:ascii="Arial" w:hAnsi="Arial" w:cs="Arial"/>
                <w:sz w:val="24"/>
                <w:szCs w:val="24"/>
              </w:rPr>
              <w:t>D</w:t>
            </w:r>
            <w:r w:rsidRPr="00BE2159">
              <w:rPr>
                <w:rFonts w:ascii="Arial" w:hAnsi="Arial" w:cs="Arial"/>
                <w:sz w:val="24"/>
                <w:szCs w:val="24"/>
              </w:rPr>
              <w:t xml:space="preserve">el </w:t>
            </w:r>
            <w:r w:rsidRPr="006310AD">
              <w:rPr>
                <w:rFonts w:ascii="Arial" w:hAnsi="Arial" w:cs="Arial"/>
                <w:sz w:val="24"/>
                <w:szCs w:val="24"/>
              </w:rPr>
              <w:t>12 al 21 de diciembre de 2023</w:t>
            </w:r>
          </w:p>
        </w:tc>
      </w:tr>
      <w:tr w:rsidR="001F7DFB" w:rsidRPr="00BE2159" w14:paraId="05E722F7" w14:textId="77777777" w:rsidTr="008B08C7">
        <w:trPr>
          <w:tblCellSpacing w:w="20" w:type="dxa"/>
        </w:trPr>
        <w:tc>
          <w:tcPr>
            <w:tcW w:w="4414" w:type="dxa"/>
            <w:vAlign w:val="center"/>
          </w:tcPr>
          <w:p w14:paraId="04995DDE" w14:textId="3BB0B406" w:rsidR="001F7DFB" w:rsidRPr="00BE2159" w:rsidRDefault="001F7DFB" w:rsidP="008B08C7">
            <w:pPr>
              <w:tabs>
                <w:tab w:val="left" w:pos="567"/>
              </w:tabs>
              <w:spacing w:line="276" w:lineRule="auto"/>
              <w:jc w:val="both"/>
              <w:rPr>
                <w:rFonts w:ascii="Arial" w:eastAsia="Calibri" w:hAnsi="Arial" w:cs="Arial"/>
                <w:b/>
                <w:bCs/>
                <w:sz w:val="24"/>
                <w:szCs w:val="24"/>
              </w:rPr>
            </w:pPr>
            <w:r w:rsidRPr="00BE2159">
              <w:rPr>
                <w:rFonts w:ascii="Arial" w:eastAsia="Calibri" w:hAnsi="Arial" w:cs="Arial"/>
                <w:b/>
                <w:sz w:val="24"/>
                <w:szCs w:val="24"/>
              </w:rPr>
              <w:t xml:space="preserve">TERCERA. </w:t>
            </w:r>
            <w:r w:rsidRPr="00BE2159">
              <w:rPr>
                <w:rFonts w:ascii="Arial" w:eastAsia="Calibri" w:hAnsi="Arial" w:cs="Arial"/>
                <w:bCs/>
                <w:sz w:val="24"/>
                <w:szCs w:val="24"/>
              </w:rPr>
              <w:t>Notificación de inconsistencias</w:t>
            </w:r>
            <w:r w:rsidR="00EF7EB6" w:rsidRPr="00BE2159">
              <w:rPr>
                <w:rFonts w:ascii="Arial" w:eastAsia="Calibri" w:hAnsi="Arial" w:cs="Arial"/>
                <w:bCs/>
                <w:sz w:val="24"/>
                <w:szCs w:val="24"/>
              </w:rPr>
              <w:t xml:space="preserve"> r</w:t>
            </w:r>
            <w:r w:rsidR="00EB3E84" w:rsidRPr="00BE2159">
              <w:rPr>
                <w:rFonts w:ascii="Arial" w:eastAsia="Calibri" w:hAnsi="Arial" w:cs="Arial"/>
                <w:bCs/>
                <w:sz w:val="24"/>
                <w:szCs w:val="24"/>
              </w:rPr>
              <w:t>especto de la solicitud y documentación anexa.</w:t>
            </w:r>
          </w:p>
        </w:tc>
        <w:tc>
          <w:tcPr>
            <w:tcW w:w="4414" w:type="dxa"/>
            <w:vAlign w:val="center"/>
          </w:tcPr>
          <w:p w14:paraId="0AB2BC1C" w14:textId="33F7B064" w:rsidR="001F7DFB" w:rsidRPr="00BE2159" w:rsidRDefault="0029061E" w:rsidP="008B08C7">
            <w:pPr>
              <w:tabs>
                <w:tab w:val="left" w:pos="567"/>
              </w:tabs>
              <w:spacing w:line="276" w:lineRule="auto"/>
              <w:jc w:val="center"/>
              <w:rPr>
                <w:rFonts w:ascii="Arial" w:eastAsia="Calibri" w:hAnsi="Arial" w:cs="Arial"/>
                <w:b/>
                <w:sz w:val="24"/>
                <w:szCs w:val="24"/>
              </w:rPr>
            </w:pPr>
            <w:r w:rsidRPr="00BE2159">
              <w:rPr>
                <w:rFonts w:ascii="Arial" w:eastAsia="Calibri" w:hAnsi="Arial" w:cs="Arial"/>
                <w:sz w:val="24"/>
                <w:szCs w:val="24"/>
              </w:rPr>
              <w:t>D</w:t>
            </w:r>
            <w:r w:rsidRPr="00BE2159">
              <w:rPr>
                <w:rFonts w:ascii="Arial" w:hAnsi="Arial" w:cs="Arial"/>
              </w:rPr>
              <w:t xml:space="preserve">el </w:t>
            </w:r>
            <w:r w:rsidR="00F66202" w:rsidRPr="00BE2159">
              <w:rPr>
                <w:rFonts w:ascii="Arial" w:eastAsia="Calibri" w:hAnsi="Arial" w:cs="Arial"/>
                <w:sz w:val="24"/>
                <w:szCs w:val="24"/>
              </w:rPr>
              <w:t xml:space="preserve">22 </w:t>
            </w:r>
            <w:r w:rsidR="00FC3BAD" w:rsidRPr="00BE2159">
              <w:rPr>
                <w:rFonts w:ascii="Arial" w:eastAsia="Calibri" w:hAnsi="Arial" w:cs="Arial"/>
                <w:sz w:val="24"/>
                <w:szCs w:val="24"/>
              </w:rPr>
              <w:t>a</w:t>
            </w:r>
            <w:r w:rsidR="00F66202" w:rsidRPr="00BE2159">
              <w:rPr>
                <w:rFonts w:ascii="Arial" w:eastAsia="Calibri" w:hAnsi="Arial" w:cs="Arial"/>
                <w:sz w:val="24"/>
                <w:szCs w:val="24"/>
              </w:rPr>
              <w:t>l 24 de diciembre de 2023</w:t>
            </w:r>
          </w:p>
        </w:tc>
      </w:tr>
      <w:tr w:rsidR="001F7DFB" w:rsidRPr="00BE2159" w14:paraId="3FDF7C1A" w14:textId="77777777" w:rsidTr="008B08C7">
        <w:trPr>
          <w:trHeight w:val="587"/>
          <w:tblCellSpacing w:w="20" w:type="dxa"/>
        </w:trPr>
        <w:tc>
          <w:tcPr>
            <w:tcW w:w="4414" w:type="dxa"/>
            <w:vAlign w:val="center"/>
          </w:tcPr>
          <w:p w14:paraId="0F351854" w14:textId="04194311" w:rsidR="001F7DFB" w:rsidRPr="00BE2159" w:rsidRDefault="00AB558E" w:rsidP="008B08C7">
            <w:pPr>
              <w:spacing w:line="276" w:lineRule="auto"/>
              <w:jc w:val="both"/>
              <w:rPr>
                <w:rFonts w:ascii="Arial" w:eastAsia="Calibri" w:hAnsi="Arial" w:cs="Arial"/>
                <w:b/>
                <w:sz w:val="24"/>
                <w:szCs w:val="24"/>
              </w:rPr>
            </w:pPr>
            <w:r w:rsidRPr="00BE2159">
              <w:rPr>
                <w:rFonts w:ascii="Arial" w:eastAsia="Calibri" w:hAnsi="Arial" w:cs="Arial"/>
                <w:b/>
                <w:sz w:val="24"/>
                <w:szCs w:val="24"/>
              </w:rPr>
              <w:t xml:space="preserve">CUARTA. </w:t>
            </w:r>
            <w:r w:rsidR="006E1D01" w:rsidRPr="006E1D01">
              <w:rPr>
                <w:rFonts w:ascii="Arial" w:eastAsia="Calibri" w:hAnsi="Arial" w:cs="Arial"/>
                <w:bCs/>
                <w:sz w:val="24"/>
                <w:szCs w:val="24"/>
              </w:rPr>
              <w:t>S</w:t>
            </w:r>
            <w:r w:rsidRPr="00BE2159">
              <w:rPr>
                <w:rFonts w:ascii="Arial" w:eastAsia="Calibri" w:hAnsi="Arial" w:cs="Arial"/>
                <w:bCs/>
                <w:sz w:val="24"/>
                <w:szCs w:val="24"/>
              </w:rPr>
              <w:t>ubsanar inconsistencias.</w:t>
            </w:r>
          </w:p>
        </w:tc>
        <w:tc>
          <w:tcPr>
            <w:tcW w:w="4414" w:type="dxa"/>
            <w:vAlign w:val="center"/>
          </w:tcPr>
          <w:p w14:paraId="02F303A5" w14:textId="70984682" w:rsidR="00390F27" w:rsidRPr="00BE2159" w:rsidRDefault="0029061E" w:rsidP="008B08C7">
            <w:pPr>
              <w:tabs>
                <w:tab w:val="left" w:pos="567"/>
              </w:tabs>
              <w:spacing w:line="276" w:lineRule="auto"/>
              <w:jc w:val="center"/>
              <w:rPr>
                <w:rFonts w:ascii="Arial" w:eastAsia="Calibri" w:hAnsi="Arial" w:cs="Arial"/>
                <w:b/>
                <w:sz w:val="24"/>
                <w:szCs w:val="24"/>
              </w:rPr>
            </w:pPr>
            <w:r w:rsidRPr="00BE2159">
              <w:rPr>
                <w:rFonts w:ascii="Arial" w:eastAsia="Calibri" w:hAnsi="Arial" w:cs="Arial"/>
                <w:sz w:val="24"/>
                <w:szCs w:val="24"/>
              </w:rPr>
              <w:t>D</w:t>
            </w:r>
            <w:r w:rsidRPr="00BE2159">
              <w:rPr>
                <w:rFonts w:ascii="Arial" w:hAnsi="Arial" w:cs="Arial"/>
              </w:rPr>
              <w:t xml:space="preserve">el </w:t>
            </w:r>
            <w:r w:rsidR="00AB558E" w:rsidRPr="00BE2159">
              <w:rPr>
                <w:rFonts w:ascii="Arial" w:eastAsia="Calibri" w:hAnsi="Arial" w:cs="Arial"/>
                <w:sz w:val="24"/>
                <w:szCs w:val="24"/>
              </w:rPr>
              <w:t>25 al 27 de diciembre de 2023</w:t>
            </w:r>
          </w:p>
        </w:tc>
      </w:tr>
      <w:tr w:rsidR="00957711" w:rsidRPr="00BE2159" w14:paraId="7058C587" w14:textId="77777777" w:rsidTr="008B08C7">
        <w:trPr>
          <w:tblCellSpacing w:w="20" w:type="dxa"/>
        </w:trPr>
        <w:tc>
          <w:tcPr>
            <w:tcW w:w="4414" w:type="dxa"/>
            <w:vAlign w:val="center"/>
          </w:tcPr>
          <w:p w14:paraId="08110D9C" w14:textId="1761AFD8" w:rsidR="00957711" w:rsidRPr="00BE2159" w:rsidRDefault="00957711" w:rsidP="008B08C7">
            <w:pPr>
              <w:spacing w:line="276" w:lineRule="auto"/>
              <w:jc w:val="both"/>
              <w:rPr>
                <w:rFonts w:ascii="Arial" w:eastAsia="Calibri" w:hAnsi="Arial" w:cs="Arial"/>
                <w:b/>
                <w:sz w:val="24"/>
                <w:szCs w:val="24"/>
              </w:rPr>
            </w:pPr>
            <w:r w:rsidRPr="00BE2159">
              <w:rPr>
                <w:rFonts w:ascii="Arial" w:eastAsia="Calibri" w:hAnsi="Arial" w:cs="Arial"/>
                <w:b/>
                <w:sz w:val="24"/>
                <w:szCs w:val="24"/>
              </w:rPr>
              <w:t xml:space="preserve">QUINTA. </w:t>
            </w:r>
            <w:r w:rsidRPr="00BE2159">
              <w:rPr>
                <w:rFonts w:ascii="Arial" w:eastAsia="Calibri" w:hAnsi="Arial" w:cs="Arial"/>
                <w:bCs/>
                <w:sz w:val="24"/>
                <w:szCs w:val="24"/>
              </w:rPr>
              <w:t>Plazo para la aprobación del registro de Aspirantes Candidaturas Independientes para integrar las Diputaciones de Mayoría Relativa.</w:t>
            </w:r>
          </w:p>
        </w:tc>
        <w:tc>
          <w:tcPr>
            <w:tcW w:w="4414" w:type="dxa"/>
            <w:vAlign w:val="center"/>
          </w:tcPr>
          <w:p w14:paraId="1143C7E8" w14:textId="19A39F8D" w:rsidR="00957711" w:rsidRPr="00BE2159" w:rsidRDefault="00957711" w:rsidP="008B08C7">
            <w:pPr>
              <w:tabs>
                <w:tab w:val="left" w:pos="567"/>
              </w:tabs>
              <w:spacing w:line="276" w:lineRule="auto"/>
              <w:jc w:val="center"/>
              <w:rPr>
                <w:rFonts w:ascii="Arial" w:eastAsia="Calibri" w:hAnsi="Arial" w:cs="Arial"/>
                <w:sz w:val="24"/>
                <w:szCs w:val="24"/>
              </w:rPr>
            </w:pPr>
            <w:r w:rsidRPr="00BE2159">
              <w:rPr>
                <w:rFonts w:ascii="Arial" w:eastAsia="Calibri" w:hAnsi="Arial" w:cs="Arial"/>
                <w:sz w:val="24"/>
                <w:szCs w:val="24"/>
              </w:rPr>
              <w:t>D</w:t>
            </w:r>
            <w:r w:rsidRPr="00BE2159">
              <w:rPr>
                <w:rFonts w:ascii="Arial" w:hAnsi="Arial" w:cs="Arial"/>
              </w:rPr>
              <w:t xml:space="preserve">el </w:t>
            </w:r>
            <w:r w:rsidRPr="00BE2159">
              <w:rPr>
                <w:rFonts w:ascii="Arial" w:eastAsia="Calibri" w:hAnsi="Arial" w:cs="Arial"/>
                <w:sz w:val="24"/>
                <w:szCs w:val="24"/>
              </w:rPr>
              <w:t>28 de diciembre de 2023 al 1 de enero de 2024</w:t>
            </w:r>
          </w:p>
        </w:tc>
      </w:tr>
      <w:tr w:rsidR="00957711" w:rsidRPr="00BE2159" w14:paraId="728B1B8D" w14:textId="77777777" w:rsidTr="008B08C7">
        <w:trPr>
          <w:tblCellSpacing w:w="20" w:type="dxa"/>
        </w:trPr>
        <w:tc>
          <w:tcPr>
            <w:tcW w:w="4414" w:type="dxa"/>
            <w:vAlign w:val="center"/>
          </w:tcPr>
          <w:p w14:paraId="7BA8BCE6" w14:textId="0ED7F0C2" w:rsidR="00957711" w:rsidRPr="00BE2159" w:rsidRDefault="00957711" w:rsidP="008B08C7">
            <w:pPr>
              <w:spacing w:line="276" w:lineRule="auto"/>
              <w:jc w:val="both"/>
              <w:rPr>
                <w:rFonts w:ascii="Arial" w:eastAsia="Calibri" w:hAnsi="Arial" w:cs="Arial"/>
                <w:bCs/>
                <w:sz w:val="24"/>
                <w:szCs w:val="24"/>
              </w:rPr>
            </w:pPr>
            <w:r w:rsidRPr="00BE2159">
              <w:rPr>
                <w:rFonts w:ascii="Arial" w:eastAsia="Calibri" w:hAnsi="Arial" w:cs="Arial"/>
                <w:b/>
                <w:sz w:val="24"/>
                <w:szCs w:val="24"/>
              </w:rPr>
              <w:t xml:space="preserve">SEXTA. </w:t>
            </w:r>
            <w:r w:rsidRPr="00957711">
              <w:rPr>
                <w:rFonts w:ascii="Arial" w:eastAsia="Calibri" w:hAnsi="Arial" w:cs="Arial"/>
                <w:bCs/>
                <w:sz w:val="24"/>
                <w:szCs w:val="24"/>
              </w:rPr>
              <w:t>Periodo de obtención de respaldo ciudadano.</w:t>
            </w:r>
          </w:p>
        </w:tc>
        <w:tc>
          <w:tcPr>
            <w:tcW w:w="4414" w:type="dxa"/>
            <w:vAlign w:val="center"/>
          </w:tcPr>
          <w:p w14:paraId="1363B107" w14:textId="24F326EA" w:rsidR="00957711" w:rsidRPr="00957711" w:rsidRDefault="00F32244" w:rsidP="008B08C7">
            <w:pPr>
              <w:tabs>
                <w:tab w:val="left" w:pos="567"/>
              </w:tabs>
              <w:spacing w:line="276" w:lineRule="auto"/>
              <w:jc w:val="center"/>
              <w:rPr>
                <w:rFonts w:ascii="Arial" w:eastAsia="Calibri" w:hAnsi="Arial" w:cs="Arial"/>
                <w:bCs/>
                <w:sz w:val="24"/>
                <w:szCs w:val="24"/>
              </w:rPr>
            </w:pPr>
            <w:r>
              <w:rPr>
                <w:rFonts w:ascii="Arial" w:eastAsia="Calibri" w:hAnsi="Arial" w:cs="Arial"/>
                <w:bCs/>
                <w:sz w:val="24"/>
                <w:szCs w:val="24"/>
              </w:rPr>
              <w:t>D</w:t>
            </w:r>
            <w:r w:rsidR="00957711" w:rsidRPr="00957711">
              <w:rPr>
                <w:rFonts w:ascii="Arial" w:eastAsia="Calibri" w:hAnsi="Arial" w:cs="Arial"/>
                <w:bCs/>
                <w:sz w:val="24"/>
                <w:szCs w:val="24"/>
              </w:rPr>
              <w:t>el 2 al 21 de enero de 2024.</w:t>
            </w:r>
          </w:p>
        </w:tc>
      </w:tr>
    </w:tbl>
    <w:p w14:paraId="56159C7B" w14:textId="77777777" w:rsidR="001F7DFB" w:rsidRPr="00BE2159" w:rsidRDefault="001F7DFB" w:rsidP="008B08C7">
      <w:pPr>
        <w:tabs>
          <w:tab w:val="left" w:pos="567"/>
        </w:tabs>
        <w:spacing w:after="0" w:line="276" w:lineRule="auto"/>
        <w:jc w:val="both"/>
        <w:rPr>
          <w:rFonts w:ascii="Arial" w:eastAsia="Calibri" w:hAnsi="Arial" w:cs="Arial"/>
          <w:b/>
          <w:sz w:val="24"/>
          <w:szCs w:val="24"/>
        </w:rPr>
      </w:pPr>
    </w:p>
    <w:p w14:paraId="7B6D2F0E" w14:textId="77777777" w:rsidR="00693DB4" w:rsidRDefault="00693DB4" w:rsidP="008B08C7">
      <w:pPr>
        <w:pStyle w:val="Sinespaciado"/>
        <w:spacing w:line="276" w:lineRule="auto"/>
        <w:jc w:val="both"/>
        <w:rPr>
          <w:rFonts w:ascii="Arial" w:eastAsia="Calibri" w:hAnsi="Arial" w:cs="Arial"/>
          <w:sz w:val="24"/>
          <w:szCs w:val="24"/>
        </w:rPr>
      </w:pPr>
      <w:r>
        <w:rPr>
          <w:rFonts w:ascii="Arial" w:hAnsi="Arial" w:cs="Arial"/>
          <w:b/>
          <w:sz w:val="24"/>
          <w:szCs w:val="24"/>
        </w:rPr>
        <w:t>F</w:t>
      </w:r>
      <w:r w:rsidRPr="00BE2159">
        <w:rPr>
          <w:rFonts w:ascii="Arial" w:hAnsi="Arial" w:cs="Arial"/>
          <w:b/>
          <w:sz w:val="24"/>
          <w:szCs w:val="24"/>
        </w:rPr>
        <w:t xml:space="preserve">orma para la presentación de la solicitud. </w:t>
      </w:r>
      <w:bookmarkStart w:id="0" w:name="_Hlk148633156"/>
      <w:r w:rsidRPr="00BE2159">
        <w:rPr>
          <w:rFonts w:ascii="Arial" w:hAnsi="Arial" w:cs="Arial"/>
          <w:sz w:val="24"/>
          <w:szCs w:val="24"/>
        </w:rPr>
        <w:t>La solicitud y documentación anexa requerida deberá presentarse por f</w:t>
      </w:r>
      <w:r>
        <w:rPr>
          <w:rFonts w:ascii="Arial" w:hAnsi="Arial" w:cs="Arial"/>
          <w:sz w:val="24"/>
          <w:szCs w:val="24"/>
        </w:rPr>
        <w:t>ó</w:t>
      </w:r>
      <w:r w:rsidRPr="00BE2159">
        <w:rPr>
          <w:rFonts w:ascii="Arial" w:hAnsi="Arial" w:cs="Arial"/>
          <w:sz w:val="24"/>
          <w:szCs w:val="24"/>
        </w:rPr>
        <w:t xml:space="preserve">rmula, respetando el principio de paridad de género, físicamente en las oficinas centrales del Instituto y conforme al </w:t>
      </w:r>
      <w:r w:rsidRPr="00BE2159">
        <w:rPr>
          <w:rFonts w:ascii="Arial" w:eastAsia="Calibri" w:hAnsi="Arial" w:cs="Arial"/>
          <w:sz w:val="24"/>
          <w:szCs w:val="24"/>
          <w:shd w:val="clear" w:color="auto" w:fill="FFFFFF" w:themeFill="background1"/>
        </w:rPr>
        <w:t xml:space="preserve">formato </w:t>
      </w:r>
      <w:r w:rsidRPr="00BE2159">
        <w:rPr>
          <w:rFonts w:ascii="Arial" w:eastAsia="Calibri" w:hAnsi="Arial" w:cs="Arial"/>
          <w:b/>
          <w:sz w:val="24"/>
          <w:szCs w:val="24"/>
          <w:shd w:val="clear" w:color="auto" w:fill="FFFFFF" w:themeFill="background1"/>
        </w:rPr>
        <w:t>SA</w:t>
      </w:r>
      <w:r w:rsidRPr="00BE2159">
        <w:rPr>
          <w:rFonts w:ascii="Arial" w:eastAsia="Calibri" w:hAnsi="Arial" w:cs="Arial"/>
          <w:b/>
          <w:sz w:val="24"/>
          <w:szCs w:val="24"/>
        </w:rPr>
        <w:t>D</w:t>
      </w:r>
      <w:r w:rsidRPr="00BE2159">
        <w:rPr>
          <w:rFonts w:ascii="Arial" w:eastAsia="Calibri" w:hAnsi="Arial" w:cs="Arial"/>
          <w:sz w:val="24"/>
          <w:szCs w:val="24"/>
        </w:rPr>
        <w:t>, que se encuentra anexo al Reglamento de Candidaturas Independientes del Instituto Electoral de Michoacán, disponible en</w:t>
      </w:r>
      <w:r>
        <w:rPr>
          <w:rFonts w:ascii="Arial" w:eastAsia="Calibri" w:hAnsi="Arial" w:cs="Arial"/>
          <w:sz w:val="24"/>
          <w:szCs w:val="24"/>
        </w:rPr>
        <w:t>:</w:t>
      </w:r>
      <w:r w:rsidRPr="00BE2159">
        <w:rPr>
          <w:rFonts w:ascii="Arial" w:eastAsia="Calibri" w:hAnsi="Arial" w:cs="Arial"/>
          <w:sz w:val="24"/>
          <w:szCs w:val="24"/>
        </w:rPr>
        <w:t xml:space="preserve"> </w:t>
      </w:r>
    </w:p>
    <w:p w14:paraId="26B31C8E" w14:textId="77777777" w:rsidR="00693DB4" w:rsidRPr="00BE2159" w:rsidRDefault="00693DB4" w:rsidP="008B08C7">
      <w:pPr>
        <w:pStyle w:val="Sinespaciado"/>
        <w:spacing w:line="276" w:lineRule="auto"/>
        <w:jc w:val="both"/>
        <w:rPr>
          <w:rFonts w:ascii="Arial" w:eastAsia="Calibri" w:hAnsi="Arial" w:cs="Arial"/>
          <w:sz w:val="24"/>
          <w:szCs w:val="24"/>
        </w:rPr>
      </w:pPr>
      <w:r w:rsidRPr="00432812">
        <w:rPr>
          <w:rFonts w:ascii="Arial" w:eastAsia="Calibri" w:hAnsi="Arial" w:cs="Arial"/>
          <w:noProof/>
          <w:sz w:val="24"/>
          <w:szCs w:val="24"/>
        </w:rPr>
        <mc:AlternateContent>
          <mc:Choice Requires="wps">
            <w:drawing>
              <wp:anchor distT="45720" distB="45720" distL="114300" distR="114300" simplePos="0" relativeHeight="251664384" behindDoc="0" locked="0" layoutInCell="1" allowOverlap="1" wp14:anchorId="405B3FCA" wp14:editId="07AAF7D0">
                <wp:simplePos x="0" y="0"/>
                <wp:positionH relativeFrom="margin">
                  <wp:align>left</wp:align>
                </wp:positionH>
                <wp:positionV relativeFrom="paragraph">
                  <wp:posOffset>110490</wp:posOffset>
                </wp:positionV>
                <wp:extent cx="866775" cy="438150"/>
                <wp:effectExtent l="0" t="0" r="28575"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438150"/>
                        </a:xfrm>
                        <a:prstGeom prst="rect">
                          <a:avLst/>
                        </a:prstGeom>
                        <a:solidFill>
                          <a:srgbClr val="FFFFFF"/>
                        </a:solidFill>
                        <a:ln w="9525">
                          <a:solidFill>
                            <a:srgbClr val="000000"/>
                          </a:solidFill>
                          <a:miter lim="800000"/>
                          <a:headEnd/>
                          <a:tailEnd/>
                        </a:ln>
                      </wps:spPr>
                      <wps:txbx>
                        <w:txbxContent>
                          <w:p w14:paraId="146ED850" w14:textId="77777777" w:rsidR="00693DB4" w:rsidRPr="00432812" w:rsidRDefault="00693DB4" w:rsidP="00693DB4">
                            <w:pPr>
                              <w:jc w:val="center"/>
                              <w:rPr>
                                <w:b/>
                                <w:bCs/>
                              </w:rPr>
                            </w:pPr>
                            <w:r w:rsidRPr="00432812">
                              <w:rPr>
                                <w:b/>
                                <w:bCs/>
                              </w:rPr>
                              <w:t>CÓDIGO QR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5B3FCA" id="_x0000_t202" coordsize="21600,21600" o:spt="202" path="m,l,21600r21600,l21600,xe">
                <v:stroke joinstyle="miter"/>
                <v:path gradientshapeok="t" o:connecttype="rect"/>
              </v:shapetype>
              <v:shape id="Cuadro de texto 2" o:spid="_x0000_s1026" type="#_x0000_t202" style="position:absolute;left:0;text-align:left;margin-left:0;margin-top:8.7pt;width:68.25pt;height:34.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">
                <v:textbox>
                  <w:txbxContent>
                    <w:p w14:paraId="146ED850" w14:textId="77777777" w:rsidR="00693DB4" w:rsidRPr="00432812" w:rsidRDefault="00693DB4" w:rsidP="00693DB4">
                      <w:pPr>
                        <w:jc w:val="center"/>
                        <w:rPr>
                          <w:b/>
                          <w:bCs/>
                        </w:rPr>
                      </w:pPr>
                      <w:r w:rsidRPr="00432812">
                        <w:rPr>
                          <w:b/>
                          <w:bCs/>
                        </w:rPr>
                        <w:t>CÓDIGO QR</w:t>
                      </w:r>
                    </w:p>
                  </w:txbxContent>
                </v:textbox>
                <w10:wrap type="square" anchorx="margin"/>
              </v:shape>
            </w:pict>
          </mc:Fallback>
        </mc:AlternateContent>
      </w:r>
      <w:r w:rsidRPr="00BE2159">
        <w:rPr>
          <w:rFonts w:ascii="Arial" w:eastAsia="Calibri" w:hAnsi="Arial" w:cs="Arial"/>
          <w:sz w:val="24"/>
          <w:szCs w:val="24"/>
        </w:rPr>
        <w:t xml:space="preserve">y en la Coordinación de Prerrogativas y Partidos Políticos del IEM, en la calle </w:t>
      </w:r>
      <w:r w:rsidRPr="00BE2159">
        <w:rPr>
          <w:rFonts w:ascii="Arial" w:eastAsia="Calibri" w:hAnsi="Arial" w:cs="Arial"/>
          <w:b/>
          <w:bCs/>
          <w:sz w:val="24"/>
          <w:szCs w:val="24"/>
        </w:rPr>
        <w:t>Bruselas número 118, Colonia Villa Universidad, C.P. 58060, en la ciudad de Morelia, Michoacán</w:t>
      </w:r>
      <w:r w:rsidRPr="00BE2159">
        <w:rPr>
          <w:rFonts w:ascii="Arial" w:eastAsia="Calibri" w:hAnsi="Arial" w:cs="Arial"/>
          <w:sz w:val="24"/>
          <w:szCs w:val="24"/>
        </w:rPr>
        <w:t>, en un horario de 9:00 a 15:00 horas y de 18:00 a 20:00 horas, de lunes a viernes.</w:t>
      </w:r>
    </w:p>
    <w:p w14:paraId="3F0A97D0" w14:textId="77777777" w:rsidR="00693DB4" w:rsidRDefault="00693DB4" w:rsidP="008B08C7">
      <w:pPr>
        <w:spacing w:after="0" w:line="276" w:lineRule="auto"/>
        <w:jc w:val="both"/>
        <w:rPr>
          <w:rFonts w:ascii="Arial" w:eastAsia="Calibri" w:hAnsi="Arial" w:cs="Arial"/>
          <w:b/>
          <w:sz w:val="24"/>
          <w:szCs w:val="24"/>
        </w:rPr>
      </w:pPr>
      <w:bookmarkStart w:id="1" w:name="_Hlk148551877"/>
      <w:bookmarkEnd w:id="0"/>
    </w:p>
    <w:p w14:paraId="0ED8B02B" w14:textId="5883C78F" w:rsidR="00EF7EB6" w:rsidRPr="00BE2159" w:rsidRDefault="00B74041" w:rsidP="008B08C7">
      <w:pPr>
        <w:spacing w:after="0" w:line="276" w:lineRule="auto"/>
        <w:jc w:val="both"/>
        <w:rPr>
          <w:rFonts w:ascii="Arial" w:eastAsia="Calibri" w:hAnsi="Arial" w:cs="Arial"/>
          <w:b/>
          <w:sz w:val="24"/>
          <w:szCs w:val="24"/>
        </w:rPr>
      </w:pPr>
      <w:bookmarkStart w:id="2" w:name="_Hlk148697348"/>
      <w:r>
        <w:rPr>
          <w:rFonts w:ascii="Arial" w:eastAsia="Calibri" w:hAnsi="Arial" w:cs="Arial"/>
          <w:b/>
          <w:sz w:val="24"/>
          <w:szCs w:val="24"/>
        </w:rPr>
        <w:t>O</w:t>
      </w:r>
      <w:r w:rsidRPr="00BE2159">
        <w:rPr>
          <w:rFonts w:ascii="Arial" w:eastAsia="Calibri" w:hAnsi="Arial" w:cs="Arial"/>
          <w:b/>
          <w:sz w:val="24"/>
          <w:szCs w:val="24"/>
        </w:rPr>
        <w:t>btención de respaldo ciudadano</w:t>
      </w:r>
      <w:r w:rsidR="00DE081D">
        <w:rPr>
          <w:rFonts w:ascii="Arial" w:eastAsia="Calibri" w:hAnsi="Arial" w:cs="Arial"/>
          <w:b/>
          <w:sz w:val="24"/>
          <w:szCs w:val="24"/>
        </w:rPr>
        <w:t>.</w:t>
      </w:r>
      <w:r w:rsidRPr="00BE2159">
        <w:rPr>
          <w:rFonts w:ascii="Arial" w:eastAsia="Calibri" w:hAnsi="Arial" w:cs="Arial"/>
          <w:bCs/>
          <w:sz w:val="24"/>
          <w:szCs w:val="24"/>
        </w:rPr>
        <w:t xml:space="preserve"> </w:t>
      </w:r>
      <w:bookmarkEnd w:id="2"/>
      <w:r w:rsidR="00EF7EB6" w:rsidRPr="00BE2159">
        <w:rPr>
          <w:rFonts w:ascii="Arial" w:eastAsia="Calibri" w:hAnsi="Arial" w:cs="Arial"/>
          <w:bCs/>
          <w:sz w:val="24"/>
          <w:szCs w:val="24"/>
        </w:rPr>
        <w:t xml:space="preserve">El porcentaje de respaldo ciudadano requerido, será el equivalente al </w:t>
      </w:r>
      <w:r w:rsidR="00EF7EB6" w:rsidRPr="005A6BAD">
        <w:rPr>
          <w:rFonts w:ascii="Arial" w:eastAsia="Calibri" w:hAnsi="Arial" w:cs="Arial"/>
          <w:b/>
          <w:sz w:val="24"/>
          <w:szCs w:val="24"/>
        </w:rPr>
        <w:t>2%</w:t>
      </w:r>
      <w:r w:rsidR="00EF7EB6" w:rsidRPr="00BE2159">
        <w:rPr>
          <w:rFonts w:ascii="Arial" w:eastAsia="Calibri" w:hAnsi="Arial" w:cs="Arial"/>
          <w:bCs/>
          <w:sz w:val="24"/>
          <w:szCs w:val="24"/>
        </w:rPr>
        <w:t xml:space="preserve"> de la Lista Nominal de Electores con corte al 31 de diciembre de 2023, que deberá estar distribuido en ese mismo o mayor porcentaje</w:t>
      </w:r>
      <w:r w:rsidR="0015362B">
        <w:rPr>
          <w:rFonts w:ascii="Arial" w:eastAsia="Calibri" w:hAnsi="Arial" w:cs="Arial"/>
          <w:bCs/>
          <w:sz w:val="24"/>
          <w:szCs w:val="24"/>
        </w:rPr>
        <w:t>,</w:t>
      </w:r>
      <w:r w:rsidR="00EF7EB6" w:rsidRPr="00BE2159">
        <w:rPr>
          <w:rFonts w:ascii="Arial" w:eastAsia="Calibri" w:hAnsi="Arial" w:cs="Arial"/>
          <w:bCs/>
          <w:sz w:val="24"/>
          <w:szCs w:val="24"/>
        </w:rPr>
        <w:t xml:space="preserve"> en al menos tres cuartas partes de los municipios que componen el Distrito</w:t>
      </w:r>
      <w:r w:rsidR="005A6BAD">
        <w:rPr>
          <w:rFonts w:ascii="Arial" w:eastAsia="Calibri" w:hAnsi="Arial" w:cs="Arial"/>
          <w:bCs/>
          <w:sz w:val="24"/>
          <w:szCs w:val="24"/>
        </w:rPr>
        <w:t>.</w:t>
      </w:r>
      <w:r w:rsidR="00EF7EB6" w:rsidRPr="00BE2159">
        <w:rPr>
          <w:rFonts w:ascii="Arial" w:eastAsia="Calibri" w:hAnsi="Arial" w:cs="Arial"/>
          <w:bCs/>
          <w:sz w:val="24"/>
          <w:szCs w:val="24"/>
        </w:rPr>
        <w:t xml:space="preserve"> </w:t>
      </w:r>
    </w:p>
    <w:p w14:paraId="78113F05" w14:textId="77777777" w:rsidR="00EF7EB6" w:rsidRPr="00BE2159" w:rsidRDefault="00EF7EB6" w:rsidP="008B08C7">
      <w:pPr>
        <w:spacing w:after="0" w:line="276" w:lineRule="auto"/>
        <w:jc w:val="both"/>
        <w:rPr>
          <w:rFonts w:ascii="Arial" w:eastAsia="Calibri" w:hAnsi="Arial" w:cs="Arial"/>
          <w:sz w:val="24"/>
          <w:szCs w:val="24"/>
        </w:rPr>
      </w:pPr>
    </w:p>
    <w:p w14:paraId="5D984477" w14:textId="113F7C38" w:rsidR="00EF7EB6" w:rsidRPr="00BE2159" w:rsidRDefault="00EF7EB6" w:rsidP="008B08C7">
      <w:pPr>
        <w:spacing w:after="0" w:line="276" w:lineRule="auto"/>
        <w:jc w:val="both"/>
        <w:rPr>
          <w:rFonts w:ascii="Arial" w:eastAsia="Calibri" w:hAnsi="Arial" w:cs="Arial"/>
          <w:sz w:val="24"/>
          <w:szCs w:val="24"/>
        </w:rPr>
      </w:pPr>
      <w:r w:rsidRPr="00BE2159">
        <w:rPr>
          <w:rFonts w:ascii="Arial" w:eastAsia="Calibri" w:hAnsi="Arial" w:cs="Arial"/>
          <w:sz w:val="24"/>
          <w:szCs w:val="24"/>
        </w:rPr>
        <w:t>L</w:t>
      </w:r>
      <w:r w:rsidRPr="00BE2159">
        <w:rPr>
          <w:rFonts w:ascii="Arial" w:hAnsi="Arial" w:cs="Arial"/>
          <w:bCs/>
          <w:sz w:val="24"/>
          <w:szCs w:val="24"/>
        </w:rPr>
        <w:t xml:space="preserve">as personas Aspirantes a Candidaturas Independientes recabaran el apoyo de la ciudadanía a través de la Aplicación Móvil </w:t>
      </w:r>
      <w:r w:rsidR="005A6BAD">
        <w:rPr>
          <w:rFonts w:ascii="Arial" w:hAnsi="Arial" w:cs="Arial"/>
          <w:bCs/>
          <w:sz w:val="24"/>
          <w:szCs w:val="24"/>
        </w:rPr>
        <w:t>(</w:t>
      </w:r>
      <w:r w:rsidRPr="00BE2159">
        <w:rPr>
          <w:rFonts w:ascii="Arial" w:hAnsi="Arial" w:cs="Arial"/>
          <w:bCs/>
          <w:sz w:val="24"/>
          <w:szCs w:val="24"/>
        </w:rPr>
        <w:t>APP</w:t>
      </w:r>
      <w:r w:rsidR="005A6BAD">
        <w:rPr>
          <w:rFonts w:ascii="Arial" w:hAnsi="Arial" w:cs="Arial"/>
          <w:bCs/>
          <w:sz w:val="24"/>
          <w:szCs w:val="24"/>
        </w:rPr>
        <w:t>)</w:t>
      </w:r>
      <w:r w:rsidRPr="00BE2159">
        <w:rPr>
          <w:rFonts w:ascii="Arial" w:hAnsi="Arial" w:cs="Arial"/>
          <w:bCs/>
          <w:sz w:val="24"/>
          <w:szCs w:val="24"/>
        </w:rPr>
        <w:t xml:space="preserve"> que el Instituto Nacional Electoral </w:t>
      </w:r>
      <w:r w:rsidR="005A6BAD">
        <w:rPr>
          <w:rFonts w:ascii="Arial" w:hAnsi="Arial" w:cs="Arial"/>
          <w:bCs/>
          <w:sz w:val="24"/>
          <w:szCs w:val="24"/>
        </w:rPr>
        <w:lastRenderedPageBreak/>
        <w:t>pone</w:t>
      </w:r>
      <w:r w:rsidRPr="00BE2159">
        <w:rPr>
          <w:rFonts w:ascii="Arial" w:hAnsi="Arial" w:cs="Arial"/>
          <w:bCs/>
          <w:sz w:val="24"/>
          <w:szCs w:val="24"/>
        </w:rPr>
        <w:t xml:space="preserve"> a disposición para su uso en el marco de los procesos electorales locales</w:t>
      </w:r>
      <w:r w:rsidRPr="00BE2159">
        <w:rPr>
          <w:rFonts w:ascii="Arial" w:eastAsia="Calibri" w:hAnsi="Arial" w:cs="Arial"/>
          <w:sz w:val="24"/>
          <w:szCs w:val="24"/>
        </w:rPr>
        <w:t xml:space="preserve">, y conforme a los </w:t>
      </w:r>
      <w:r w:rsidRPr="00BE2159">
        <w:rPr>
          <w:rFonts w:ascii="Arial" w:eastAsia="Calibri" w:hAnsi="Arial" w:cs="Arial"/>
          <w:i/>
          <w:sz w:val="24"/>
          <w:szCs w:val="24"/>
        </w:rPr>
        <w:t>Lineamientos para la Verificación del Cumplimiento del Porcentaje de Apoyo de la Ciudadanía inscrita en la Lista Nominal de Electores, que se requiere para el Registro de Candidaturas Independientes en el Proceso Electoral Local 2023-2024, mediante el uso de la Aplicación Móvil “Apoyo ciudadano INE”</w:t>
      </w:r>
      <w:r w:rsidRPr="00BE2159">
        <w:rPr>
          <w:rFonts w:ascii="Arial" w:eastAsia="Calibri" w:hAnsi="Arial" w:cs="Arial"/>
          <w:sz w:val="24"/>
          <w:szCs w:val="24"/>
        </w:rPr>
        <w:t>.</w:t>
      </w:r>
      <w:bookmarkEnd w:id="1"/>
    </w:p>
    <w:p w14:paraId="25B13E0F" w14:textId="0569DF76" w:rsidR="00EF7EB6" w:rsidRPr="00BE2159" w:rsidRDefault="00EF7EB6" w:rsidP="008B08C7">
      <w:pPr>
        <w:spacing w:before="240" w:line="276" w:lineRule="auto"/>
        <w:jc w:val="both"/>
        <w:rPr>
          <w:rFonts w:ascii="Arial" w:eastAsia="Calibri" w:hAnsi="Arial" w:cs="Arial"/>
          <w:sz w:val="24"/>
          <w:szCs w:val="24"/>
        </w:rPr>
      </w:pPr>
      <w:r w:rsidRPr="00BE2159">
        <w:rPr>
          <w:rFonts w:ascii="Arial" w:hAnsi="Arial" w:cs="Arial"/>
          <w:color w:val="000000"/>
          <w:sz w:val="24"/>
          <w:szCs w:val="24"/>
        </w:rPr>
        <w:t>Lo anterior</w:t>
      </w:r>
      <w:r w:rsidR="001F47D6">
        <w:rPr>
          <w:rFonts w:ascii="Arial" w:hAnsi="Arial" w:cs="Arial"/>
          <w:color w:val="000000"/>
          <w:sz w:val="24"/>
          <w:szCs w:val="24"/>
        </w:rPr>
        <w:t>,</w:t>
      </w:r>
      <w:r w:rsidRPr="00BE2159">
        <w:rPr>
          <w:rFonts w:ascii="Arial" w:hAnsi="Arial" w:cs="Arial"/>
          <w:color w:val="000000"/>
          <w:sz w:val="24"/>
          <w:szCs w:val="24"/>
        </w:rPr>
        <w:t xml:space="preserve"> con excepción del municipio de Aquila, </w:t>
      </w:r>
      <w:r w:rsidRPr="00BE2159">
        <w:rPr>
          <w:rFonts w:ascii="Arial" w:eastAsia="Calibri" w:hAnsi="Arial" w:cs="Arial"/>
          <w:sz w:val="24"/>
          <w:szCs w:val="24"/>
        </w:rPr>
        <w:t>perteneciente al distrito electoral local número 21, con cabecera en Coalcomán</w:t>
      </w:r>
      <w:r w:rsidRPr="00BE2159">
        <w:rPr>
          <w:rFonts w:ascii="Arial" w:hAnsi="Arial" w:cs="Arial"/>
          <w:color w:val="000000"/>
          <w:sz w:val="24"/>
          <w:szCs w:val="24"/>
        </w:rPr>
        <w:t xml:space="preserve">, en donde la ciudadanía que desee manifestar su respaldo a las personas Aspirantes a Candidaturas Independientes </w:t>
      </w:r>
      <w:r w:rsidRPr="00BE2159">
        <w:rPr>
          <w:rFonts w:ascii="Arial" w:eastAsia="Calibri" w:hAnsi="Arial" w:cs="Arial"/>
          <w:sz w:val="24"/>
          <w:szCs w:val="24"/>
        </w:rPr>
        <w:t xml:space="preserve">para Diputaciones por el Principio de Mayoría Relativa, podrá comparecer personalmente al Comité municipal y distrital del Instituto, con original y copia de su credencial para votar vigente, mediante el llenado del formato RCACI anexo al </w:t>
      </w:r>
      <w:r w:rsidR="0015362B">
        <w:rPr>
          <w:rFonts w:ascii="Arial" w:eastAsia="Calibri" w:hAnsi="Arial" w:cs="Arial"/>
          <w:sz w:val="24"/>
          <w:szCs w:val="24"/>
        </w:rPr>
        <w:t>R</w:t>
      </w:r>
      <w:r w:rsidRPr="00BE2159">
        <w:rPr>
          <w:rFonts w:ascii="Arial" w:eastAsia="Calibri" w:hAnsi="Arial" w:cs="Arial"/>
          <w:sz w:val="24"/>
          <w:szCs w:val="24"/>
        </w:rPr>
        <w:t xml:space="preserve">eglamento de Candidaturas Independientes, mismo que deberá contener la firma o huella de la persona manifestante.  </w:t>
      </w:r>
    </w:p>
    <w:p w14:paraId="76E24554" w14:textId="77777777" w:rsidR="00917F31" w:rsidRPr="00BE2159" w:rsidRDefault="00917F31" w:rsidP="008B08C7">
      <w:pPr>
        <w:spacing w:after="0" w:line="276" w:lineRule="auto"/>
        <w:jc w:val="both"/>
        <w:rPr>
          <w:rFonts w:ascii="Arial" w:eastAsia="Calibri" w:hAnsi="Arial" w:cs="Arial"/>
          <w:sz w:val="24"/>
          <w:szCs w:val="24"/>
        </w:rPr>
      </w:pPr>
    </w:p>
    <w:p w14:paraId="618A9C41" w14:textId="1FCE2D5B" w:rsidR="00917F31" w:rsidRPr="00BE2159" w:rsidRDefault="00EF7EB6" w:rsidP="008B08C7">
      <w:pPr>
        <w:spacing w:after="0" w:line="276" w:lineRule="auto"/>
        <w:jc w:val="both"/>
        <w:rPr>
          <w:rFonts w:ascii="Arial" w:eastAsia="Calibri" w:hAnsi="Arial" w:cs="Arial"/>
          <w:sz w:val="24"/>
          <w:szCs w:val="24"/>
        </w:rPr>
      </w:pPr>
      <w:r w:rsidRPr="00BE2159">
        <w:rPr>
          <w:rFonts w:ascii="Arial" w:eastAsia="Calibri" w:hAnsi="Arial" w:cs="Arial"/>
          <w:b/>
          <w:sz w:val="24"/>
          <w:szCs w:val="24"/>
        </w:rPr>
        <w:t>SÉPTIMA</w:t>
      </w:r>
      <w:r w:rsidR="00917F31" w:rsidRPr="00BE2159">
        <w:rPr>
          <w:rFonts w:ascii="Arial" w:eastAsia="Calibri" w:hAnsi="Arial" w:cs="Arial"/>
          <w:b/>
          <w:sz w:val="24"/>
          <w:szCs w:val="24"/>
        </w:rPr>
        <w:t xml:space="preserve">. Protección de Datos Personales. </w:t>
      </w:r>
      <w:r w:rsidR="00917F31" w:rsidRPr="00BE2159">
        <w:rPr>
          <w:rFonts w:ascii="Arial" w:eastAsia="Calibri" w:hAnsi="Arial" w:cs="Arial"/>
          <w:sz w:val="24"/>
          <w:szCs w:val="24"/>
        </w:rPr>
        <w:t xml:space="preserve">Las personas </w:t>
      </w:r>
      <w:r w:rsidR="008E192D" w:rsidRPr="00BE2159">
        <w:rPr>
          <w:rFonts w:ascii="Arial" w:eastAsia="Calibri" w:hAnsi="Arial" w:cs="Arial"/>
          <w:sz w:val="24"/>
          <w:szCs w:val="24"/>
        </w:rPr>
        <w:t>Aspirantes a una Candidatura Independiente</w:t>
      </w:r>
      <w:r w:rsidR="00917F31" w:rsidRPr="00BE2159">
        <w:rPr>
          <w:rFonts w:ascii="Arial" w:eastAsia="Calibri" w:hAnsi="Arial" w:cs="Arial"/>
          <w:sz w:val="24"/>
          <w:szCs w:val="24"/>
        </w:rPr>
        <w:t xml:space="preserve"> </w:t>
      </w:r>
      <w:r w:rsidRPr="00BE2159">
        <w:rPr>
          <w:rFonts w:ascii="Arial" w:eastAsia="Calibri" w:hAnsi="Arial" w:cs="Arial"/>
          <w:sz w:val="24"/>
          <w:szCs w:val="24"/>
        </w:rPr>
        <w:t>y</w:t>
      </w:r>
      <w:r w:rsidR="008E192D" w:rsidRPr="00BE2159">
        <w:rPr>
          <w:rFonts w:ascii="Arial" w:eastAsia="Calibri" w:hAnsi="Arial" w:cs="Arial"/>
          <w:sz w:val="24"/>
          <w:szCs w:val="24"/>
        </w:rPr>
        <w:t xml:space="preserve"> sus</w:t>
      </w:r>
      <w:r w:rsidRPr="00BE2159">
        <w:rPr>
          <w:rFonts w:ascii="Arial" w:eastAsia="Calibri" w:hAnsi="Arial" w:cs="Arial"/>
          <w:sz w:val="24"/>
          <w:szCs w:val="24"/>
        </w:rPr>
        <w:t xml:space="preserve"> auxiliares </w:t>
      </w:r>
      <w:r w:rsidR="00917F31" w:rsidRPr="00BE2159">
        <w:rPr>
          <w:rFonts w:ascii="Arial" w:eastAsia="Calibri" w:hAnsi="Arial" w:cs="Arial"/>
          <w:sz w:val="24"/>
          <w:szCs w:val="24"/>
        </w:rPr>
        <w:t xml:space="preserve">son responsables del tratamiento de los datos personales que se capten a través de la Aplicación Móvil </w:t>
      </w:r>
      <w:r w:rsidRPr="00BE2159">
        <w:rPr>
          <w:rFonts w:ascii="Arial" w:eastAsia="Calibri" w:hAnsi="Arial" w:cs="Arial"/>
          <w:sz w:val="24"/>
          <w:szCs w:val="24"/>
        </w:rPr>
        <w:t xml:space="preserve">APP </w:t>
      </w:r>
      <w:r w:rsidR="00917F31" w:rsidRPr="00BE2159">
        <w:rPr>
          <w:rFonts w:ascii="Arial" w:eastAsia="Calibri" w:hAnsi="Arial" w:cs="Arial"/>
          <w:sz w:val="24"/>
          <w:szCs w:val="24"/>
        </w:rPr>
        <w:t>y deberán protegerlos en términos de la normatividad aplicable, por lo que, se deberá hacer del conocimiento de la ciudadanía que brinda su apoyo el destino de los mismos.</w:t>
      </w:r>
    </w:p>
    <w:p w14:paraId="518326F4" w14:textId="77777777" w:rsidR="00917F31" w:rsidRPr="00BE2159" w:rsidRDefault="00917F31" w:rsidP="008B08C7">
      <w:pPr>
        <w:spacing w:after="0" w:line="276" w:lineRule="auto"/>
        <w:jc w:val="both"/>
        <w:rPr>
          <w:rFonts w:ascii="Arial" w:eastAsia="Calibri" w:hAnsi="Arial" w:cs="Arial"/>
          <w:sz w:val="24"/>
          <w:szCs w:val="24"/>
        </w:rPr>
      </w:pPr>
    </w:p>
    <w:tbl>
      <w:tblPr>
        <w:tblStyle w:val="Tablaconcuadrcula"/>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4419"/>
        <w:gridCol w:w="4403"/>
      </w:tblGrid>
      <w:tr w:rsidR="00D26372" w:rsidRPr="00BE2159" w14:paraId="1E277815" w14:textId="77777777" w:rsidTr="008B08C7">
        <w:trPr>
          <w:tblHeader/>
          <w:tblCellSpacing w:w="20" w:type="dxa"/>
        </w:trPr>
        <w:tc>
          <w:tcPr>
            <w:tcW w:w="4414" w:type="dxa"/>
            <w:shd w:val="clear" w:color="auto" w:fill="AEAAAA" w:themeFill="background2" w:themeFillShade="BF"/>
            <w:vAlign w:val="center"/>
          </w:tcPr>
          <w:p w14:paraId="52302704" w14:textId="77777777" w:rsidR="00D26372" w:rsidRPr="00BE2159" w:rsidRDefault="00D26372" w:rsidP="008B08C7">
            <w:pPr>
              <w:spacing w:line="276" w:lineRule="auto"/>
              <w:jc w:val="center"/>
              <w:rPr>
                <w:rFonts w:ascii="Arial" w:eastAsia="Calibri" w:hAnsi="Arial" w:cs="Arial"/>
                <w:sz w:val="24"/>
                <w:szCs w:val="24"/>
              </w:rPr>
            </w:pPr>
            <w:r w:rsidRPr="00BE2159">
              <w:rPr>
                <w:rFonts w:ascii="Arial" w:eastAsia="Calibri" w:hAnsi="Arial" w:cs="Arial"/>
                <w:b/>
                <w:sz w:val="24"/>
                <w:szCs w:val="24"/>
              </w:rPr>
              <w:t>BASE:</w:t>
            </w:r>
          </w:p>
        </w:tc>
        <w:tc>
          <w:tcPr>
            <w:tcW w:w="4414" w:type="dxa"/>
            <w:shd w:val="clear" w:color="auto" w:fill="AEAAAA" w:themeFill="background2" w:themeFillShade="BF"/>
            <w:vAlign w:val="center"/>
          </w:tcPr>
          <w:p w14:paraId="1C55AF01" w14:textId="77777777" w:rsidR="00D26372" w:rsidRPr="00BE2159" w:rsidRDefault="00D26372" w:rsidP="008B08C7">
            <w:pPr>
              <w:spacing w:line="276" w:lineRule="auto"/>
              <w:jc w:val="center"/>
              <w:rPr>
                <w:rFonts w:ascii="Arial" w:eastAsia="Calibri" w:hAnsi="Arial" w:cs="Arial"/>
                <w:sz w:val="24"/>
                <w:szCs w:val="24"/>
              </w:rPr>
            </w:pPr>
            <w:r w:rsidRPr="00BE2159">
              <w:rPr>
                <w:rFonts w:ascii="Arial" w:eastAsia="Calibri" w:hAnsi="Arial" w:cs="Arial"/>
                <w:b/>
                <w:sz w:val="24"/>
                <w:szCs w:val="24"/>
              </w:rPr>
              <w:t>Plazos:</w:t>
            </w:r>
          </w:p>
        </w:tc>
      </w:tr>
      <w:tr w:rsidR="00D26372" w:rsidRPr="00BE2159" w14:paraId="71E65249" w14:textId="77777777" w:rsidTr="008B08C7">
        <w:trPr>
          <w:tblCellSpacing w:w="20" w:type="dxa"/>
        </w:trPr>
        <w:tc>
          <w:tcPr>
            <w:tcW w:w="4414" w:type="dxa"/>
          </w:tcPr>
          <w:p w14:paraId="6B367260" w14:textId="19FFA01E" w:rsidR="00D26372" w:rsidRPr="00BE2159" w:rsidRDefault="00EF7EB6" w:rsidP="008B08C7">
            <w:pPr>
              <w:spacing w:line="276" w:lineRule="auto"/>
              <w:jc w:val="both"/>
              <w:rPr>
                <w:rFonts w:ascii="Arial" w:eastAsia="Calibri" w:hAnsi="Arial" w:cs="Arial"/>
                <w:sz w:val="24"/>
                <w:szCs w:val="24"/>
              </w:rPr>
            </w:pPr>
            <w:r w:rsidRPr="00BE2159">
              <w:rPr>
                <w:rFonts w:ascii="Arial" w:eastAsia="Calibri" w:hAnsi="Arial" w:cs="Arial"/>
                <w:b/>
                <w:sz w:val="24"/>
                <w:szCs w:val="24"/>
              </w:rPr>
              <w:t>OCTAVA</w:t>
            </w:r>
            <w:r w:rsidR="00D26372" w:rsidRPr="00BE2159">
              <w:rPr>
                <w:rFonts w:ascii="Arial" w:eastAsia="Calibri" w:hAnsi="Arial" w:cs="Arial"/>
                <w:b/>
                <w:sz w:val="24"/>
                <w:szCs w:val="24"/>
              </w:rPr>
              <w:t xml:space="preserve">. </w:t>
            </w:r>
            <w:r w:rsidR="001A6CBE" w:rsidRPr="001A6CBE">
              <w:rPr>
                <w:rFonts w:ascii="Arial" w:eastAsia="Calibri" w:hAnsi="Arial" w:cs="Arial"/>
                <w:bCs/>
                <w:sz w:val="24"/>
                <w:szCs w:val="24"/>
              </w:rPr>
              <w:t>V</w:t>
            </w:r>
            <w:r w:rsidR="00D26372" w:rsidRPr="00BE2159">
              <w:rPr>
                <w:rFonts w:ascii="Arial" w:eastAsia="Calibri" w:hAnsi="Arial" w:cs="Arial"/>
                <w:sz w:val="24"/>
                <w:szCs w:val="24"/>
              </w:rPr>
              <w:t>erificación del respaldo ciudadano</w:t>
            </w:r>
            <w:r w:rsidRPr="00BE2159">
              <w:rPr>
                <w:rFonts w:ascii="Arial" w:eastAsia="Calibri" w:hAnsi="Arial" w:cs="Arial"/>
                <w:sz w:val="24"/>
                <w:szCs w:val="24"/>
              </w:rPr>
              <w:t>.</w:t>
            </w:r>
          </w:p>
        </w:tc>
        <w:tc>
          <w:tcPr>
            <w:tcW w:w="4414" w:type="dxa"/>
            <w:vAlign w:val="center"/>
          </w:tcPr>
          <w:p w14:paraId="22CEC849" w14:textId="5B381549" w:rsidR="00D26372" w:rsidRPr="00BE2159" w:rsidRDefault="0029061E" w:rsidP="008B08C7">
            <w:pPr>
              <w:spacing w:line="276" w:lineRule="auto"/>
              <w:jc w:val="center"/>
              <w:rPr>
                <w:rFonts w:ascii="Arial" w:eastAsia="Calibri" w:hAnsi="Arial" w:cs="Arial"/>
                <w:sz w:val="24"/>
                <w:szCs w:val="24"/>
              </w:rPr>
            </w:pPr>
            <w:r w:rsidRPr="00BE2159">
              <w:rPr>
                <w:rFonts w:ascii="Arial" w:eastAsia="Calibri" w:hAnsi="Arial" w:cs="Arial"/>
                <w:sz w:val="24"/>
                <w:szCs w:val="24"/>
              </w:rPr>
              <w:t>D</w:t>
            </w:r>
            <w:r w:rsidRPr="00BE2159">
              <w:t xml:space="preserve">el </w:t>
            </w:r>
            <w:r w:rsidR="00D26372" w:rsidRPr="00BE2159">
              <w:rPr>
                <w:rFonts w:ascii="Arial" w:eastAsia="Calibri" w:hAnsi="Arial" w:cs="Arial"/>
                <w:sz w:val="24"/>
                <w:szCs w:val="24"/>
              </w:rPr>
              <w:t>1 al 10 de febrero de 2024</w:t>
            </w:r>
          </w:p>
        </w:tc>
      </w:tr>
      <w:tr w:rsidR="00D26372" w:rsidRPr="00BE2159" w14:paraId="2749005B" w14:textId="77777777" w:rsidTr="008B08C7">
        <w:trPr>
          <w:tblCellSpacing w:w="20" w:type="dxa"/>
        </w:trPr>
        <w:tc>
          <w:tcPr>
            <w:tcW w:w="4414" w:type="dxa"/>
          </w:tcPr>
          <w:p w14:paraId="2BEFBC72" w14:textId="0133F7DD" w:rsidR="00D26372" w:rsidRPr="00BE2159" w:rsidRDefault="00EF7EB6" w:rsidP="008B08C7">
            <w:pPr>
              <w:spacing w:line="276" w:lineRule="auto"/>
              <w:jc w:val="both"/>
              <w:rPr>
                <w:rFonts w:ascii="Arial" w:hAnsi="Arial" w:cs="Arial"/>
                <w:b/>
                <w:sz w:val="24"/>
                <w:szCs w:val="24"/>
              </w:rPr>
            </w:pPr>
            <w:r w:rsidRPr="00BE2159">
              <w:rPr>
                <w:rFonts w:ascii="Arial" w:eastAsia="Calibri" w:hAnsi="Arial" w:cs="Arial"/>
                <w:b/>
                <w:sz w:val="24"/>
                <w:szCs w:val="24"/>
              </w:rPr>
              <w:t>NOVENA</w:t>
            </w:r>
            <w:r w:rsidR="00551BA9" w:rsidRPr="00BE2159">
              <w:rPr>
                <w:rFonts w:ascii="Arial" w:eastAsia="Calibri" w:hAnsi="Arial" w:cs="Arial"/>
                <w:b/>
                <w:sz w:val="24"/>
                <w:szCs w:val="24"/>
              </w:rPr>
              <w:t>.</w:t>
            </w:r>
            <w:r w:rsidR="00551BA9" w:rsidRPr="00BE2159">
              <w:rPr>
                <w:rFonts w:ascii="Arial" w:eastAsia="Calibri" w:hAnsi="Arial" w:cs="Arial"/>
                <w:sz w:val="24"/>
                <w:szCs w:val="24"/>
              </w:rPr>
              <w:t xml:space="preserve"> </w:t>
            </w:r>
            <w:r w:rsidR="00551BA9" w:rsidRPr="00BE2159">
              <w:rPr>
                <w:rFonts w:ascii="Arial" w:eastAsia="Calibri" w:hAnsi="Arial" w:cs="Arial"/>
                <w:bCs/>
                <w:sz w:val="24"/>
                <w:szCs w:val="24"/>
              </w:rPr>
              <w:t>Garantía de Audiencia.</w:t>
            </w:r>
            <w:r w:rsidR="00551BA9" w:rsidRPr="00BE2159">
              <w:rPr>
                <w:rFonts w:ascii="Arial" w:eastAsia="Calibri" w:hAnsi="Arial" w:cs="Arial"/>
                <w:b/>
                <w:sz w:val="24"/>
                <w:szCs w:val="24"/>
              </w:rPr>
              <w:t xml:space="preserve"> </w:t>
            </w:r>
          </w:p>
        </w:tc>
        <w:tc>
          <w:tcPr>
            <w:tcW w:w="4414" w:type="dxa"/>
            <w:vAlign w:val="center"/>
          </w:tcPr>
          <w:p w14:paraId="271D3A0E" w14:textId="0BEC21C4" w:rsidR="00D26372" w:rsidRPr="00BE2159" w:rsidRDefault="0029061E" w:rsidP="008B08C7">
            <w:pPr>
              <w:spacing w:line="276" w:lineRule="auto"/>
              <w:jc w:val="center"/>
              <w:rPr>
                <w:rFonts w:ascii="Arial" w:eastAsia="Calibri" w:hAnsi="Arial" w:cs="Arial"/>
                <w:sz w:val="24"/>
                <w:szCs w:val="24"/>
              </w:rPr>
            </w:pPr>
            <w:r w:rsidRPr="00BE2159">
              <w:rPr>
                <w:rFonts w:ascii="Arial" w:hAnsi="Arial" w:cs="Arial"/>
                <w:sz w:val="24"/>
                <w:szCs w:val="24"/>
              </w:rPr>
              <w:t>D</w:t>
            </w:r>
            <w:r w:rsidRPr="00BE2159">
              <w:t xml:space="preserve">el </w:t>
            </w:r>
            <w:r w:rsidR="0027016E" w:rsidRPr="00BE2159">
              <w:rPr>
                <w:rFonts w:ascii="Arial" w:hAnsi="Arial" w:cs="Arial"/>
                <w:sz w:val="24"/>
                <w:szCs w:val="24"/>
              </w:rPr>
              <w:t>11 al 20 de febrero de 2024</w:t>
            </w:r>
          </w:p>
        </w:tc>
      </w:tr>
      <w:tr w:rsidR="00D26372" w:rsidRPr="00BE2159" w14:paraId="089B5FDD" w14:textId="77777777" w:rsidTr="008B08C7">
        <w:trPr>
          <w:tblCellSpacing w:w="20" w:type="dxa"/>
        </w:trPr>
        <w:tc>
          <w:tcPr>
            <w:tcW w:w="4414" w:type="dxa"/>
          </w:tcPr>
          <w:p w14:paraId="369F71A9" w14:textId="34C6EA58" w:rsidR="00D26372" w:rsidRPr="00BE2159" w:rsidRDefault="0027016E" w:rsidP="008B08C7">
            <w:pPr>
              <w:spacing w:line="276" w:lineRule="auto"/>
              <w:jc w:val="both"/>
              <w:rPr>
                <w:rFonts w:ascii="Arial" w:eastAsia="Calibri" w:hAnsi="Arial" w:cs="Arial"/>
                <w:sz w:val="24"/>
                <w:szCs w:val="24"/>
              </w:rPr>
            </w:pPr>
            <w:r w:rsidRPr="00BE2159">
              <w:rPr>
                <w:rFonts w:ascii="Arial" w:eastAsia="Calibri" w:hAnsi="Arial" w:cs="Arial"/>
                <w:b/>
                <w:sz w:val="24"/>
                <w:szCs w:val="24"/>
              </w:rPr>
              <w:t xml:space="preserve">DÉCIMA. </w:t>
            </w:r>
            <w:r w:rsidRPr="00BE2159">
              <w:rPr>
                <w:rFonts w:ascii="Arial" w:eastAsia="Calibri" w:hAnsi="Arial" w:cs="Arial"/>
                <w:bCs/>
                <w:sz w:val="24"/>
                <w:szCs w:val="24"/>
              </w:rPr>
              <w:t>Declaratoria de quienes tendrán o no derecho a registrar Candidatura Independiente.</w:t>
            </w:r>
            <w:r w:rsidRPr="00BE2159">
              <w:rPr>
                <w:rFonts w:ascii="Arial" w:eastAsia="Calibri" w:hAnsi="Arial" w:cs="Arial"/>
                <w:b/>
                <w:sz w:val="24"/>
                <w:szCs w:val="24"/>
              </w:rPr>
              <w:t xml:space="preserve"> </w:t>
            </w:r>
          </w:p>
        </w:tc>
        <w:tc>
          <w:tcPr>
            <w:tcW w:w="4414" w:type="dxa"/>
            <w:vAlign w:val="center"/>
          </w:tcPr>
          <w:p w14:paraId="1DD828A1" w14:textId="0473A84A" w:rsidR="00D26372" w:rsidRPr="00BE2159" w:rsidRDefault="0029061E" w:rsidP="008B08C7">
            <w:pPr>
              <w:spacing w:line="276" w:lineRule="auto"/>
              <w:jc w:val="center"/>
              <w:rPr>
                <w:rFonts w:ascii="Arial" w:eastAsia="Calibri" w:hAnsi="Arial" w:cs="Arial"/>
                <w:sz w:val="24"/>
                <w:szCs w:val="24"/>
              </w:rPr>
            </w:pPr>
            <w:r w:rsidRPr="00BE2159">
              <w:rPr>
                <w:rFonts w:ascii="Arial" w:eastAsia="Calibri" w:hAnsi="Arial" w:cs="Arial"/>
                <w:sz w:val="24"/>
                <w:szCs w:val="24"/>
              </w:rPr>
              <w:t>D</w:t>
            </w:r>
            <w:r w:rsidRPr="00BE2159">
              <w:t xml:space="preserve">el </w:t>
            </w:r>
            <w:r w:rsidR="0027016E" w:rsidRPr="00BE2159">
              <w:rPr>
                <w:rFonts w:ascii="Arial" w:eastAsia="Calibri" w:hAnsi="Arial" w:cs="Arial"/>
                <w:sz w:val="24"/>
                <w:szCs w:val="24"/>
              </w:rPr>
              <w:t>21 de febrero al 25 de febrero de 2024</w:t>
            </w:r>
          </w:p>
        </w:tc>
      </w:tr>
    </w:tbl>
    <w:p w14:paraId="5AF5833A" w14:textId="77777777" w:rsidR="00917F31" w:rsidRPr="00BE2159" w:rsidRDefault="00917F31" w:rsidP="008B08C7">
      <w:pPr>
        <w:spacing w:after="0" w:line="276" w:lineRule="auto"/>
        <w:jc w:val="both"/>
        <w:rPr>
          <w:rFonts w:ascii="Arial" w:eastAsia="Calibri" w:hAnsi="Arial" w:cs="Arial"/>
          <w:sz w:val="24"/>
          <w:szCs w:val="24"/>
        </w:rPr>
      </w:pPr>
    </w:p>
    <w:p w14:paraId="17B8218A" w14:textId="0BED0CEE" w:rsidR="00917F31" w:rsidRPr="00BE2159" w:rsidRDefault="00917F31" w:rsidP="008B08C7">
      <w:pPr>
        <w:spacing w:after="0" w:line="276" w:lineRule="auto"/>
        <w:jc w:val="both"/>
        <w:rPr>
          <w:rFonts w:ascii="Arial" w:eastAsia="Calibri" w:hAnsi="Arial" w:cs="Arial"/>
          <w:sz w:val="24"/>
          <w:szCs w:val="24"/>
          <w:shd w:val="clear" w:color="auto" w:fill="FFFFFF" w:themeFill="background1"/>
        </w:rPr>
      </w:pPr>
      <w:r w:rsidRPr="00BE2159">
        <w:rPr>
          <w:rFonts w:ascii="Arial" w:eastAsia="Calibri" w:hAnsi="Arial" w:cs="Arial"/>
          <w:b/>
          <w:sz w:val="24"/>
          <w:szCs w:val="24"/>
        </w:rPr>
        <w:t xml:space="preserve">DÉCIMA </w:t>
      </w:r>
      <w:r w:rsidR="00EF7EB6" w:rsidRPr="00BE2159">
        <w:rPr>
          <w:rFonts w:ascii="Arial" w:eastAsia="Calibri" w:hAnsi="Arial" w:cs="Arial"/>
          <w:b/>
          <w:sz w:val="24"/>
          <w:szCs w:val="24"/>
        </w:rPr>
        <w:t>PRIMERA</w:t>
      </w:r>
      <w:r w:rsidRPr="00BE2159">
        <w:rPr>
          <w:rFonts w:ascii="Arial" w:eastAsia="Calibri" w:hAnsi="Arial" w:cs="Arial"/>
          <w:b/>
          <w:sz w:val="24"/>
          <w:szCs w:val="24"/>
        </w:rPr>
        <w:t>. Fiscalización de recursos de la etapa de respaldo ciudadano</w:t>
      </w:r>
      <w:r w:rsidRPr="00BE2159">
        <w:rPr>
          <w:rFonts w:ascii="Arial" w:eastAsia="Calibri" w:hAnsi="Arial" w:cs="Arial"/>
          <w:b/>
          <w:sz w:val="24"/>
          <w:szCs w:val="24"/>
          <w:shd w:val="clear" w:color="auto" w:fill="FFFFFF" w:themeFill="background1"/>
        </w:rPr>
        <w:t xml:space="preserve">. </w:t>
      </w:r>
      <w:r w:rsidRPr="00BE2159">
        <w:rPr>
          <w:rFonts w:ascii="Arial" w:eastAsia="Calibri" w:hAnsi="Arial" w:cs="Arial"/>
          <w:bCs/>
          <w:sz w:val="24"/>
          <w:szCs w:val="24"/>
          <w:shd w:val="clear" w:color="auto" w:fill="FFFFFF" w:themeFill="background1"/>
        </w:rPr>
        <w:t>L</w:t>
      </w:r>
      <w:r w:rsidRPr="00BE2159">
        <w:rPr>
          <w:rFonts w:ascii="Arial" w:eastAsia="Calibri" w:hAnsi="Arial" w:cs="Arial"/>
          <w:sz w:val="24"/>
          <w:szCs w:val="24"/>
          <w:shd w:val="clear" w:color="auto" w:fill="FFFFFF" w:themeFill="background1"/>
        </w:rPr>
        <w:t>as personas que participen como Aspirantes, deberán presentar al Instituto Nacional Electoral</w:t>
      </w:r>
      <w:r w:rsidR="003805D4" w:rsidRPr="00BE2159">
        <w:rPr>
          <w:rFonts w:ascii="Arial" w:eastAsia="Calibri" w:hAnsi="Arial" w:cs="Arial"/>
          <w:sz w:val="24"/>
          <w:szCs w:val="24"/>
          <w:shd w:val="clear" w:color="auto" w:fill="FFFFFF" w:themeFill="background1"/>
        </w:rPr>
        <w:t xml:space="preserve">, </w:t>
      </w:r>
      <w:r w:rsidRPr="00BE2159">
        <w:rPr>
          <w:rFonts w:ascii="Arial" w:eastAsia="Calibri" w:hAnsi="Arial" w:cs="Arial"/>
          <w:sz w:val="24"/>
          <w:szCs w:val="24"/>
          <w:shd w:val="clear" w:color="auto" w:fill="FFFFFF" w:themeFill="background1"/>
        </w:rPr>
        <w:t>en los plazos que la citada autoridad determine, un informe de ingresos y egresos de los recursos que hayan utilizado en la etapa de obtención del Respaldo Ciudadano.</w:t>
      </w:r>
    </w:p>
    <w:tbl>
      <w:tblPr>
        <w:tblStyle w:val="Tablaconcuadrcula"/>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4420"/>
        <w:gridCol w:w="4402"/>
      </w:tblGrid>
      <w:tr w:rsidR="00B60D47" w:rsidRPr="00BE2159" w14:paraId="13E21A09" w14:textId="77777777" w:rsidTr="008B08C7">
        <w:trPr>
          <w:tblHeader/>
          <w:tblCellSpacing w:w="20" w:type="dxa"/>
        </w:trPr>
        <w:tc>
          <w:tcPr>
            <w:tcW w:w="4360" w:type="dxa"/>
            <w:shd w:val="clear" w:color="auto" w:fill="AEAAAA" w:themeFill="background2" w:themeFillShade="BF"/>
            <w:vAlign w:val="center"/>
          </w:tcPr>
          <w:p w14:paraId="25A57E6F" w14:textId="7A8FDDC4" w:rsidR="00B60D47" w:rsidRPr="00BE2159" w:rsidRDefault="00B60D47" w:rsidP="008B08C7">
            <w:pPr>
              <w:spacing w:line="276" w:lineRule="auto"/>
              <w:jc w:val="center"/>
              <w:rPr>
                <w:rFonts w:ascii="Arial" w:eastAsia="Calibri" w:hAnsi="Arial" w:cs="Arial"/>
                <w:b/>
                <w:sz w:val="24"/>
                <w:szCs w:val="24"/>
              </w:rPr>
            </w:pPr>
            <w:r w:rsidRPr="00BE2159">
              <w:rPr>
                <w:rFonts w:ascii="Arial" w:eastAsia="Calibri" w:hAnsi="Arial" w:cs="Arial"/>
                <w:b/>
                <w:sz w:val="24"/>
                <w:szCs w:val="24"/>
              </w:rPr>
              <w:lastRenderedPageBreak/>
              <w:t>BASE:</w:t>
            </w:r>
          </w:p>
        </w:tc>
        <w:tc>
          <w:tcPr>
            <w:tcW w:w="4342" w:type="dxa"/>
            <w:shd w:val="clear" w:color="auto" w:fill="AEAAAA" w:themeFill="background2" w:themeFillShade="BF"/>
            <w:vAlign w:val="center"/>
          </w:tcPr>
          <w:p w14:paraId="58F0405D" w14:textId="7C3BA1BC" w:rsidR="00B60D47" w:rsidRPr="00BE2159" w:rsidRDefault="00B60D47" w:rsidP="008B08C7">
            <w:pPr>
              <w:spacing w:line="276" w:lineRule="auto"/>
              <w:jc w:val="center"/>
              <w:rPr>
                <w:rFonts w:ascii="Arial" w:eastAsia="Calibri" w:hAnsi="Arial" w:cs="Arial"/>
                <w:b/>
                <w:sz w:val="24"/>
                <w:szCs w:val="24"/>
              </w:rPr>
            </w:pPr>
            <w:r w:rsidRPr="00BE2159">
              <w:rPr>
                <w:rFonts w:ascii="Arial" w:eastAsia="Calibri" w:hAnsi="Arial" w:cs="Arial"/>
                <w:b/>
                <w:sz w:val="24"/>
                <w:szCs w:val="24"/>
              </w:rPr>
              <w:t>Plazos:</w:t>
            </w:r>
          </w:p>
        </w:tc>
      </w:tr>
      <w:tr w:rsidR="00B60D47" w:rsidRPr="00BE2159" w14:paraId="12450822" w14:textId="77777777" w:rsidTr="008B08C7">
        <w:trPr>
          <w:tblCellSpacing w:w="20" w:type="dxa"/>
        </w:trPr>
        <w:tc>
          <w:tcPr>
            <w:tcW w:w="4360" w:type="dxa"/>
          </w:tcPr>
          <w:p w14:paraId="640D9479" w14:textId="42226D3C" w:rsidR="00B60D47" w:rsidRPr="00BE2159" w:rsidRDefault="00B60D47" w:rsidP="008B08C7">
            <w:pPr>
              <w:spacing w:line="276" w:lineRule="auto"/>
              <w:jc w:val="both"/>
              <w:rPr>
                <w:rFonts w:ascii="Arial" w:eastAsia="Calibri" w:hAnsi="Arial" w:cs="Arial"/>
                <w:b/>
                <w:sz w:val="24"/>
                <w:szCs w:val="24"/>
              </w:rPr>
            </w:pPr>
            <w:r w:rsidRPr="00BE2159">
              <w:rPr>
                <w:rFonts w:ascii="Arial" w:eastAsia="Calibri" w:hAnsi="Arial" w:cs="Arial"/>
                <w:b/>
                <w:sz w:val="24"/>
                <w:szCs w:val="24"/>
              </w:rPr>
              <w:t xml:space="preserve">DÉCIMA </w:t>
            </w:r>
            <w:r w:rsidR="00462B35" w:rsidRPr="00BE2159">
              <w:rPr>
                <w:rFonts w:ascii="Arial" w:eastAsia="Calibri" w:hAnsi="Arial" w:cs="Arial"/>
                <w:b/>
                <w:sz w:val="24"/>
                <w:szCs w:val="24"/>
              </w:rPr>
              <w:t>SEGUNDA</w:t>
            </w:r>
            <w:r w:rsidRPr="00BE2159">
              <w:rPr>
                <w:rFonts w:ascii="Arial" w:eastAsia="Calibri" w:hAnsi="Arial" w:cs="Arial"/>
                <w:b/>
                <w:sz w:val="24"/>
                <w:szCs w:val="24"/>
              </w:rPr>
              <w:t xml:space="preserve">. </w:t>
            </w:r>
            <w:r w:rsidRPr="00BE2159">
              <w:rPr>
                <w:rFonts w:ascii="Arial" w:eastAsia="Calibri" w:hAnsi="Arial" w:cs="Arial"/>
                <w:bCs/>
                <w:sz w:val="24"/>
                <w:szCs w:val="24"/>
              </w:rPr>
              <w:t>Periodo de registro de Candidaturas Independientes para Diputaciones de Mayoría Relativa.</w:t>
            </w:r>
            <w:r w:rsidRPr="00BE2159">
              <w:rPr>
                <w:rFonts w:ascii="Arial" w:eastAsia="Calibri" w:hAnsi="Arial" w:cs="Arial"/>
                <w:b/>
                <w:sz w:val="24"/>
                <w:szCs w:val="24"/>
              </w:rPr>
              <w:t xml:space="preserve"> </w:t>
            </w:r>
          </w:p>
        </w:tc>
        <w:tc>
          <w:tcPr>
            <w:tcW w:w="4342" w:type="dxa"/>
            <w:vAlign w:val="center"/>
          </w:tcPr>
          <w:p w14:paraId="78863CA8" w14:textId="11A0ACE0" w:rsidR="00B60D47" w:rsidRPr="00BE2159" w:rsidRDefault="0029061E" w:rsidP="008B08C7">
            <w:pPr>
              <w:spacing w:line="276" w:lineRule="auto"/>
              <w:jc w:val="center"/>
              <w:rPr>
                <w:rFonts w:ascii="Arial" w:eastAsia="Calibri" w:hAnsi="Arial" w:cs="Arial"/>
                <w:b/>
                <w:sz w:val="24"/>
                <w:szCs w:val="24"/>
              </w:rPr>
            </w:pPr>
            <w:r w:rsidRPr="00BE2159">
              <w:rPr>
                <w:rFonts w:ascii="Arial" w:eastAsia="Calibri" w:hAnsi="Arial" w:cs="Arial"/>
                <w:sz w:val="24"/>
                <w:szCs w:val="24"/>
              </w:rPr>
              <w:t>D</w:t>
            </w:r>
            <w:r w:rsidRPr="00BE2159">
              <w:t xml:space="preserve">el </w:t>
            </w:r>
            <w:r w:rsidR="00B60D47" w:rsidRPr="00BE2159">
              <w:rPr>
                <w:rFonts w:ascii="Arial" w:eastAsia="Calibri" w:hAnsi="Arial" w:cs="Arial"/>
                <w:sz w:val="24"/>
                <w:szCs w:val="24"/>
              </w:rPr>
              <w:t>21 de marzo al 4 de abril de 2024.</w:t>
            </w:r>
          </w:p>
          <w:p w14:paraId="7805D18D" w14:textId="77777777" w:rsidR="00B60D47" w:rsidRPr="00BE2159" w:rsidRDefault="00B60D47" w:rsidP="008B08C7">
            <w:pPr>
              <w:spacing w:line="276" w:lineRule="auto"/>
              <w:jc w:val="center"/>
              <w:rPr>
                <w:rFonts w:ascii="Arial" w:eastAsia="Calibri" w:hAnsi="Arial" w:cs="Arial"/>
                <w:b/>
                <w:sz w:val="24"/>
                <w:szCs w:val="24"/>
              </w:rPr>
            </w:pPr>
          </w:p>
        </w:tc>
      </w:tr>
      <w:tr w:rsidR="00B60D47" w:rsidRPr="00BE2159" w14:paraId="7DDEC4BC" w14:textId="77777777" w:rsidTr="008B08C7">
        <w:trPr>
          <w:tblCellSpacing w:w="20" w:type="dxa"/>
        </w:trPr>
        <w:tc>
          <w:tcPr>
            <w:tcW w:w="4360" w:type="dxa"/>
          </w:tcPr>
          <w:p w14:paraId="7D55C834" w14:textId="4FF1CC02" w:rsidR="00B60D47" w:rsidRPr="00BE2159" w:rsidRDefault="00B60D47" w:rsidP="008B08C7">
            <w:pPr>
              <w:spacing w:line="276" w:lineRule="auto"/>
              <w:jc w:val="both"/>
              <w:rPr>
                <w:rFonts w:ascii="Arial" w:eastAsia="Calibri" w:hAnsi="Arial" w:cs="Arial"/>
                <w:b/>
                <w:sz w:val="24"/>
                <w:szCs w:val="24"/>
              </w:rPr>
            </w:pPr>
            <w:r w:rsidRPr="00BE2159">
              <w:rPr>
                <w:rFonts w:ascii="Arial" w:eastAsia="Calibri" w:hAnsi="Arial" w:cs="Arial"/>
                <w:b/>
                <w:sz w:val="24"/>
                <w:szCs w:val="24"/>
              </w:rPr>
              <w:t xml:space="preserve">DÉCIMA </w:t>
            </w:r>
            <w:r w:rsidR="00462B35" w:rsidRPr="00BE2159">
              <w:rPr>
                <w:rFonts w:ascii="Arial" w:eastAsia="Calibri" w:hAnsi="Arial" w:cs="Arial"/>
                <w:b/>
                <w:sz w:val="24"/>
                <w:szCs w:val="24"/>
              </w:rPr>
              <w:t>TERCERA</w:t>
            </w:r>
            <w:r w:rsidRPr="00BE2159">
              <w:rPr>
                <w:rFonts w:ascii="Arial" w:eastAsia="Calibri" w:hAnsi="Arial" w:cs="Arial"/>
                <w:b/>
                <w:sz w:val="24"/>
                <w:szCs w:val="24"/>
              </w:rPr>
              <w:t xml:space="preserve">. </w:t>
            </w:r>
            <w:r w:rsidR="00C16A75">
              <w:rPr>
                <w:rFonts w:ascii="Arial" w:eastAsia="Calibri" w:hAnsi="Arial" w:cs="Arial"/>
                <w:bCs/>
                <w:sz w:val="24"/>
                <w:szCs w:val="24"/>
              </w:rPr>
              <w:t xml:space="preserve">Resolución de </w:t>
            </w:r>
            <w:r w:rsidRPr="00BE2159">
              <w:rPr>
                <w:rFonts w:ascii="Arial" w:eastAsia="Calibri" w:hAnsi="Arial" w:cs="Arial"/>
                <w:bCs/>
                <w:sz w:val="24"/>
                <w:szCs w:val="24"/>
              </w:rPr>
              <w:t>la procedencia o improcedencia del registro de Candidaturas a las Diputaciones de Mayoría Relativa.</w:t>
            </w:r>
            <w:r w:rsidRPr="00BE2159">
              <w:rPr>
                <w:rFonts w:ascii="Arial" w:eastAsia="Calibri" w:hAnsi="Arial" w:cs="Arial"/>
                <w:b/>
                <w:sz w:val="24"/>
                <w:szCs w:val="24"/>
              </w:rPr>
              <w:t xml:space="preserve"> </w:t>
            </w:r>
          </w:p>
        </w:tc>
        <w:tc>
          <w:tcPr>
            <w:tcW w:w="4342" w:type="dxa"/>
            <w:vAlign w:val="center"/>
          </w:tcPr>
          <w:p w14:paraId="5EEE7A82" w14:textId="0759B1AC" w:rsidR="00B60D47" w:rsidRPr="00BE2159" w:rsidRDefault="00B60D47" w:rsidP="008B08C7">
            <w:pPr>
              <w:spacing w:line="276" w:lineRule="auto"/>
              <w:jc w:val="center"/>
              <w:rPr>
                <w:rFonts w:ascii="Arial" w:eastAsia="Calibri" w:hAnsi="Arial" w:cs="Arial"/>
                <w:b/>
                <w:sz w:val="24"/>
                <w:szCs w:val="24"/>
              </w:rPr>
            </w:pPr>
            <w:r w:rsidRPr="00BE2159">
              <w:rPr>
                <w:rFonts w:ascii="Arial" w:eastAsia="Calibri" w:hAnsi="Arial" w:cs="Arial"/>
                <w:sz w:val="24"/>
                <w:szCs w:val="24"/>
              </w:rPr>
              <w:t>Entre el 5 y el 14 de abril de 2024</w:t>
            </w:r>
          </w:p>
        </w:tc>
      </w:tr>
      <w:tr w:rsidR="00B60D47" w:rsidRPr="00BE2159" w14:paraId="572096F8" w14:textId="77777777" w:rsidTr="008B08C7">
        <w:trPr>
          <w:tblCellSpacing w:w="20" w:type="dxa"/>
        </w:trPr>
        <w:tc>
          <w:tcPr>
            <w:tcW w:w="4360" w:type="dxa"/>
          </w:tcPr>
          <w:p w14:paraId="662E55A2" w14:textId="3CD51BEA" w:rsidR="00B60D47" w:rsidRPr="00BE2159" w:rsidRDefault="00F509D6" w:rsidP="008B08C7">
            <w:pPr>
              <w:spacing w:line="276" w:lineRule="auto"/>
              <w:jc w:val="both"/>
              <w:rPr>
                <w:rFonts w:ascii="Arial" w:eastAsia="Calibri" w:hAnsi="Arial" w:cs="Arial"/>
                <w:sz w:val="24"/>
                <w:szCs w:val="24"/>
              </w:rPr>
            </w:pPr>
            <w:r w:rsidRPr="00BE2159">
              <w:rPr>
                <w:rFonts w:ascii="Arial" w:eastAsia="Calibri" w:hAnsi="Arial" w:cs="Arial"/>
                <w:b/>
                <w:sz w:val="24"/>
                <w:szCs w:val="24"/>
              </w:rPr>
              <w:t xml:space="preserve">DÉCIMA </w:t>
            </w:r>
            <w:r w:rsidR="00462B35" w:rsidRPr="00BE2159">
              <w:rPr>
                <w:rFonts w:ascii="Arial" w:eastAsia="Calibri" w:hAnsi="Arial" w:cs="Arial"/>
                <w:b/>
                <w:sz w:val="24"/>
                <w:szCs w:val="24"/>
              </w:rPr>
              <w:t>CUARTA</w:t>
            </w:r>
            <w:r w:rsidRPr="00BE2159">
              <w:rPr>
                <w:rFonts w:ascii="Arial" w:eastAsia="Calibri" w:hAnsi="Arial" w:cs="Arial"/>
                <w:b/>
                <w:sz w:val="24"/>
                <w:szCs w:val="24"/>
              </w:rPr>
              <w:t xml:space="preserve">. </w:t>
            </w:r>
            <w:r w:rsidRPr="00BE2159">
              <w:rPr>
                <w:rFonts w:ascii="Arial" w:eastAsia="Calibri" w:hAnsi="Arial" w:cs="Arial"/>
                <w:bCs/>
                <w:sz w:val="24"/>
                <w:szCs w:val="24"/>
              </w:rPr>
              <w:t>P</w:t>
            </w:r>
            <w:r w:rsidRPr="00BE2159">
              <w:rPr>
                <w:rFonts w:ascii="Arial" w:eastAsia="Calibri" w:hAnsi="Arial" w:cs="Arial"/>
                <w:sz w:val="24"/>
                <w:szCs w:val="24"/>
              </w:rPr>
              <w:t>eriodo de campaña para la elección de Diputaciones por el Principio de Mayoría Relativa.</w:t>
            </w:r>
          </w:p>
        </w:tc>
        <w:tc>
          <w:tcPr>
            <w:tcW w:w="4342" w:type="dxa"/>
            <w:vAlign w:val="center"/>
          </w:tcPr>
          <w:p w14:paraId="1A981314" w14:textId="0CC66015" w:rsidR="00B60D47" w:rsidRPr="00BE2159" w:rsidRDefault="0029061E" w:rsidP="008B08C7">
            <w:pPr>
              <w:spacing w:line="276" w:lineRule="auto"/>
              <w:jc w:val="center"/>
              <w:rPr>
                <w:rFonts w:ascii="Arial" w:eastAsia="Calibri" w:hAnsi="Arial" w:cs="Arial"/>
                <w:b/>
                <w:sz w:val="24"/>
                <w:szCs w:val="24"/>
              </w:rPr>
            </w:pPr>
            <w:r w:rsidRPr="00BE2159">
              <w:rPr>
                <w:rFonts w:ascii="Arial" w:eastAsia="Calibri" w:hAnsi="Arial" w:cs="Arial"/>
                <w:sz w:val="24"/>
                <w:szCs w:val="24"/>
              </w:rPr>
              <w:t>D</w:t>
            </w:r>
            <w:r w:rsidRPr="00BE2159">
              <w:t xml:space="preserve">el </w:t>
            </w:r>
            <w:r w:rsidR="00F509D6" w:rsidRPr="00BE2159">
              <w:rPr>
                <w:rFonts w:ascii="Arial" w:eastAsia="Calibri" w:hAnsi="Arial" w:cs="Arial"/>
                <w:sz w:val="24"/>
                <w:szCs w:val="24"/>
              </w:rPr>
              <w:t>15 de abril al 29 de mayo de 2024</w:t>
            </w:r>
          </w:p>
        </w:tc>
      </w:tr>
    </w:tbl>
    <w:p w14:paraId="7EDB42AD" w14:textId="77777777" w:rsidR="00917F31" w:rsidRPr="00BE2159" w:rsidRDefault="00917F31" w:rsidP="008B08C7">
      <w:pPr>
        <w:spacing w:after="0" w:line="276" w:lineRule="auto"/>
        <w:jc w:val="both"/>
        <w:rPr>
          <w:rFonts w:ascii="Arial" w:eastAsia="Calibri" w:hAnsi="Arial" w:cs="Arial"/>
          <w:sz w:val="24"/>
          <w:szCs w:val="24"/>
        </w:rPr>
      </w:pPr>
    </w:p>
    <w:p w14:paraId="76DA341F" w14:textId="5FFEEBD5" w:rsidR="00917F31" w:rsidRPr="00BE2159" w:rsidRDefault="00917F31" w:rsidP="008B08C7">
      <w:pPr>
        <w:spacing w:after="0" w:line="276" w:lineRule="auto"/>
        <w:jc w:val="both"/>
        <w:rPr>
          <w:rFonts w:ascii="Arial" w:eastAsia="Calibri" w:hAnsi="Arial" w:cs="Arial"/>
          <w:sz w:val="24"/>
          <w:szCs w:val="24"/>
        </w:rPr>
      </w:pPr>
      <w:r w:rsidRPr="00BE2159">
        <w:rPr>
          <w:rFonts w:ascii="Arial" w:eastAsia="Calibri" w:hAnsi="Arial" w:cs="Arial"/>
          <w:b/>
          <w:bCs/>
          <w:sz w:val="24"/>
          <w:szCs w:val="24"/>
        </w:rPr>
        <w:t xml:space="preserve">DÉCIMA </w:t>
      </w:r>
      <w:r w:rsidR="00462B35" w:rsidRPr="00BE2159">
        <w:rPr>
          <w:rFonts w:ascii="Arial" w:eastAsia="Calibri" w:hAnsi="Arial" w:cs="Arial"/>
          <w:b/>
          <w:bCs/>
          <w:sz w:val="24"/>
          <w:szCs w:val="24"/>
        </w:rPr>
        <w:t>QUINTA</w:t>
      </w:r>
      <w:r w:rsidRPr="00BE2159">
        <w:rPr>
          <w:rFonts w:ascii="Arial" w:eastAsia="Calibri" w:hAnsi="Arial" w:cs="Arial"/>
          <w:sz w:val="24"/>
          <w:szCs w:val="24"/>
        </w:rPr>
        <w:t xml:space="preserve">. </w:t>
      </w:r>
      <w:r w:rsidRPr="00BE2159">
        <w:rPr>
          <w:rFonts w:ascii="Arial" w:eastAsia="Calibri" w:hAnsi="Arial" w:cs="Arial"/>
          <w:b/>
          <w:bCs/>
          <w:sz w:val="24"/>
          <w:szCs w:val="24"/>
        </w:rPr>
        <w:t>Violencia política contra las mujeres en razón de género.</w:t>
      </w:r>
      <w:r w:rsidRPr="00BE2159">
        <w:rPr>
          <w:rFonts w:ascii="Arial" w:eastAsia="Calibri" w:hAnsi="Arial" w:cs="Arial"/>
          <w:sz w:val="24"/>
          <w:szCs w:val="24"/>
        </w:rPr>
        <w:t xml:space="preserve"> Las personas Aspirantes y Candidatas Independientes tienen la obligación de abstenerse de ejercer violencia política contra las mujeres en razón de género</w:t>
      </w:r>
      <w:r w:rsidR="00C24028" w:rsidRPr="00BE2159">
        <w:rPr>
          <w:rFonts w:ascii="Arial" w:eastAsia="Calibri" w:hAnsi="Arial" w:cs="Arial"/>
          <w:sz w:val="24"/>
          <w:szCs w:val="24"/>
        </w:rPr>
        <w:t>.</w:t>
      </w:r>
      <w:r w:rsidRPr="00BE2159">
        <w:rPr>
          <w:rFonts w:ascii="Arial" w:eastAsia="Calibri" w:hAnsi="Arial" w:cs="Arial"/>
          <w:sz w:val="24"/>
          <w:szCs w:val="24"/>
        </w:rPr>
        <w:t xml:space="preserve"> </w:t>
      </w:r>
    </w:p>
    <w:p w14:paraId="0A26AA90" w14:textId="77777777" w:rsidR="00917F31" w:rsidRPr="00BE2159" w:rsidRDefault="00917F31" w:rsidP="008B08C7">
      <w:pPr>
        <w:spacing w:after="0" w:line="276" w:lineRule="auto"/>
        <w:jc w:val="both"/>
        <w:rPr>
          <w:rFonts w:ascii="Arial" w:eastAsia="Calibri" w:hAnsi="Arial" w:cs="Arial"/>
          <w:b/>
          <w:bCs/>
          <w:sz w:val="24"/>
          <w:szCs w:val="24"/>
        </w:rPr>
      </w:pPr>
    </w:p>
    <w:p w14:paraId="086A0645" w14:textId="1A4AEA38" w:rsidR="00917F31" w:rsidRDefault="00FC3BAD" w:rsidP="008B08C7">
      <w:pPr>
        <w:spacing w:after="0" w:line="276" w:lineRule="auto"/>
        <w:jc w:val="both"/>
        <w:rPr>
          <w:rFonts w:ascii="Arial" w:eastAsia="Calibri" w:hAnsi="Arial" w:cs="Arial"/>
          <w:sz w:val="24"/>
          <w:szCs w:val="24"/>
        </w:rPr>
      </w:pPr>
      <w:r w:rsidRPr="00BE2159">
        <w:rPr>
          <w:rFonts w:ascii="Arial" w:eastAsia="Calibri" w:hAnsi="Arial" w:cs="Arial"/>
          <w:b/>
          <w:sz w:val="24"/>
          <w:szCs w:val="24"/>
        </w:rPr>
        <w:t xml:space="preserve">DÉCIMA </w:t>
      </w:r>
      <w:r w:rsidR="00462B35" w:rsidRPr="00BE2159">
        <w:rPr>
          <w:rFonts w:ascii="Arial" w:eastAsia="Calibri" w:hAnsi="Arial" w:cs="Arial"/>
          <w:b/>
          <w:sz w:val="24"/>
          <w:szCs w:val="24"/>
        </w:rPr>
        <w:t>SEXTA</w:t>
      </w:r>
      <w:r w:rsidR="00917F31" w:rsidRPr="00BE2159">
        <w:rPr>
          <w:rFonts w:ascii="Arial" w:eastAsia="Calibri" w:hAnsi="Arial" w:cs="Arial"/>
          <w:b/>
          <w:sz w:val="24"/>
          <w:szCs w:val="24"/>
        </w:rPr>
        <w:t xml:space="preserve">. Cuestiones no previstas. </w:t>
      </w:r>
      <w:r w:rsidR="00917F31" w:rsidRPr="00BE2159">
        <w:rPr>
          <w:rFonts w:ascii="Arial" w:eastAsia="Calibri" w:hAnsi="Arial" w:cs="Arial"/>
          <w:sz w:val="24"/>
          <w:szCs w:val="24"/>
        </w:rPr>
        <w:t xml:space="preserve">Lo no previsto en la presente Convocatoria, será resuelto por el Consejo General del Instituto Electoral de Michoacán.  </w:t>
      </w:r>
    </w:p>
    <w:p w14:paraId="01EE4187" w14:textId="04910A67" w:rsidR="00074184" w:rsidRDefault="00074184" w:rsidP="008B08C7">
      <w:pPr>
        <w:spacing w:after="0" w:line="276" w:lineRule="auto"/>
        <w:jc w:val="both"/>
        <w:rPr>
          <w:rFonts w:ascii="Arial" w:eastAsia="Calibri" w:hAnsi="Arial" w:cs="Arial"/>
          <w:sz w:val="24"/>
          <w:szCs w:val="24"/>
        </w:rPr>
      </w:pPr>
    </w:p>
    <w:p w14:paraId="41990914" w14:textId="74E3C9E8" w:rsidR="00074184" w:rsidRDefault="002B7D94" w:rsidP="008B08C7">
      <w:pPr>
        <w:spacing w:after="0" w:line="276" w:lineRule="auto"/>
        <w:jc w:val="both"/>
        <w:rPr>
          <w:rFonts w:ascii="Arial" w:eastAsia="Calibri" w:hAnsi="Arial" w:cs="Arial"/>
          <w:sz w:val="24"/>
          <w:szCs w:val="24"/>
        </w:rPr>
      </w:pPr>
      <w:r>
        <w:rPr>
          <w:rFonts w:ascii="Arial" w:eastAsia="Calibri" w:hAnsi="Arial" w:cs="Arial"/>
          <w:noProof/>
          <w:sz w:val="24"/>
          <w:szCs w:val="24"/>
          <w14:ligatures w14:val="standardContextual"/>
        </w:rPr>
        <mc:AlternateContent>
          <mc:Choice Requires="wps">
            <w:drawing>
              <wp:anchor distT="0" distB="0" distL="114300" distR="114300" simplePos="0" relativeHeight="251662336" behindDoc="0" locked="0" layoutInCell="1" allowOverlap="1" wp14:anchorId="636590B3" wp14:editId="320F9A1E">
                <wp:simplePos x="0" y="0"/>
                <wp:positionH relativeFrom="column">
                  <wp:posOffset>3017412</wp:posOffset>
                </wp:positionH>
                <wp:positionV relativeFrom="paragraph">
                  <wp:posOffset>52346</wp:posOffset>
                </wp:positionV>
                <wp:extent cx="1766426" cy="405442"/>
                <wp:effectExtent l="0" t="0" r="5715" b="0"/>
                <wp:wrapNone/>
                <wp:docPr id="461590846" name="Cuadro de texto 2"/>
                <wp:cNvGraphicFramePr/>
                <a:graphic xmlns:a="http://schemas.openxmlformats.org/drawingml/2006/main">
                  <a:graphicData uri="http://schemas.microsoft.com/office/word/2010/wordprocessingShape">
                    <wps:wsp>
                      <wps:cNvSpPr txBox="1"/>
                      <wps:spPr>
                        <a:xfrm>
                          <a:off x="0" y="0"/>
                          <a:ext cx="1766426" cy="405442"/>
                        </a:xfrm>
                        <a:prstGeom prst="rect">
                          <a:avLst/>
                        </a:prstGeom>
                        <a:solidFill>
                          <a:schemeClr val="lt1"/>
                        </a:solidFill>
                        <a:ln w="6350">
                          <a:noFill/>
                        </a:ln>
                      </wps:spPr>
                      <wps:txbx>
                        <w:txbxContent>
                          <w:p w14:paraId="5512B097" w14:textId="77777777" w:rsidR="002B7D94" w:rsidRPr="002B7D94" w:rsidRDefault="002B7D94" w:rsidP="002B7D94">
                            <w:pPr>
                              <w:spacing w:after="0" w:line="276" w:lineRule="auto"/>
                              <w:jc w:val="center"/>
                              <w:rPr>
                                <w:rFonts w:ascii="Arial" w:eastAsia="Calibri" w:hAnsi="Arial" w:cs="Arial"/>
                                <w:b/>
                                <w:bCs/>
                                <w:sz w:val="18"/>
                                <w:szCs w:val="18"/>
                              </w:rPr>
                            </w:pPr>
                            <w:r w:rsidRPr="002B7D94">
                              <w:rPr>
                                <w:rFonts w:ascii="Arial" w:eastAsia="Calibri" w:hAnsi="Arial" w:cs="Arial"/>
                                <w:b/>
                                <w:bCs/>
                                <w:sz w:val="18"/>
                                <w:szCs w:val="18"/>
                              </w:rPr>
                              <w:t>Más información, consulta</w:t>
                            </w:r>
                          </w:p>
                          <w:p w14:paraId="490D6214" w14:textId="77777777" w:rsidR="002B7D94" w:rsidRPr="002B7D94" w:rsidRDefault="002B7D94" w:rsidP="002B7D94">
                            <w:pPr>
                              <w:spacing w:after="0" w:line="276" w:lineRule="auto"/>
                              <w:jc w:val="center"/>
                              <w:rPr>
                                <w:rFonts w:ascii="Arial" w:eastAsia="Calibri" w:hAnsi="Arial" w:cs="Arial"/>
                                <w:sz w:val="18"/>
                                <w:szCs w:val="18"/>
                              </w:rPr>
                            </w:pPr>
                            <w:r w:rsidRPr="002B7D94">
                              <w:rPr>
                                <w:rFonts w:ascii="Arial" w:eastAsia="Calibri" w:hAnsi="Arial" w:cs="Arial"/>
                                <w:b/>
                                <w:bCs/>
                                <w:sz w:val="18"/>
                                <w:szCs w:val="18"/>
                              </w:rPr>
                              <w:t>las bases de la convocatoria</w:t>
                            </w:r>
                          </w:p>
                          <w:p w14:paraId="007A3758" w14:textId="77777777" w:rsidR="002B7D94" w:rsidRPr="002B7D94" w:rsidRDefault="002B7D94" w:rsidP="002B7D94">
                            <w:pPr>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6590B3" id="_x0000_s1027" type="#_x0000_t202" style="position:absolute;left:0;text-align:left;margin-left:237.6pt;margin-top:4.1pt;width:139.1pt;height:3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" fillcolor="white [3201]" stroked="f" strokeweight=".5pt">
                <v:textbox>
                  <w:txbxContent>
                    <w:p w14:paraId="5512B097" w14:textId="77777777" w:rsidR="002B7D94" w:rsidRPr="002B7D94" w:rsidRDefault="002B7D94" w:rsidP="002B7D94">
                      <w:pPr>
                        <w:spacing w:after="0" w:line="276" w:lineRule="auto"/>
                        <w:jc w:val="center"/>
                        <w:rPr>
                          <w:rFonts w:ascii="Arial" w:eastAsia="Calibri" w:hAnsi="Arial" w:cs="Arial"/>
                          <w:b/>
                          <w:bCs/>
                          <w:sz w:val="18"/>
                          <w:szCs w:val="18"/>
                        </w:rPr>
                      </w:pPr>
                      <w:r w:rsidRPr="002B7D94">
                        <w:rPr>
                          <w:rFonts w:ascii="Arial" w:eastAsia="Calibri" w:hAnsi="Arial" w:cs="Arial"/>
                          <w:b/>
                          <w:bCs/>
                          <w:sz w:val="18"/>
                          <w:szCs w:val="18"/>
                        </w:rPr>
                        <w:t>Más información, consulta</w:t>
                      </w:r>
                    </w:p>
                    <w:p w14:paraId="490D6214" w14:textId="77777777" w:rsidR="002B7D94" w:rsidRPr="002B7D94" w:rsidRDefault="002B7D94" w:rsidP="002B7D94">
                      <w:pPr>
                        <w:spacing w:after="0" w:line="276" w:lineRule="auto"/>
                        <w:jc w:val="center"/>
                        <w:rPr>
                          <w:rFonts w:ascii="Arial" w:eastAsia="Calibri" w:hAnsi="Arial" w:cs="Arial"/>
                          <w:sz w:val="18"/>
                          <w:szCs w:val="18"/>
                        </w:rPr>
                      </w:pPr>
                      <w:r w:rsidRPr="002B7D94">
                        <w:rPr>
                          <w:rFonts w:ascii="Arial" w:eastAsia="Calibri" w:hAnsi="Arial" w:cs="Arial"/>
                          <w:b/>
                          <w:bCs/>
                          <w:sz w:val="18"/>
                          <w:szCs w:val="18"/>
                        </w:rPr>
                        <w:t>las bases de la convocatoria</w:t>
                      </w:r>
                    </w:p>
                    <w:p w14:paraId="007A3758" w14:textId="77777777" w:rsidR="002B7D94" w:rsidRPr="002B7D94" w:rsidRDefault="002B7D94" w:rsidP="002B7D94">
                      <w:pPr>
                        <w:jc w:val="center"/>
                        <w:rPr>
                          <w:sz w:val="16"/>
                          <w:szCs w:val="16"/>
                        </w:rPr>
                      </w:pPr>
                    </w:p>
                  </w:txbxContent>
                </v:textbox>
              </v:shape>
            </w:pict>
          </mc:Fallback>
        </mc:AlternateContent>
      </w:r>
      <w:r w:rsidRPr="00432812">
        <w:rPr>
          <w:rFonts w:ascii="Arial" w:eastAsia="Calibri" w:hAnsi="Arial" w:cs="Arial"/>
          <w:noProof/>
          <w:sz w:val="24"/>
          <w:szCs w:val="24"/>
        </w:rPr>
        <mc:AlternateContent>
          <mc:Choice Requires="wps">
            <w:drawing>
              <wp:anchor distT="45720" distB="45720" distL="114300" distR="114300" simplePos="0" relativeHeight="251661312" behindDoc="0" locked="0" layoutInCell="1" allowOverlap="1" wp14:anchorId="46093819" wp14:editId="71B2FEE1">
                <wp:simplePos x="0" y="0"/>
                <wp:positionH relativeFrom="margin">
                  <wp:posOffset>4793615</wp:posOffset>
                </wp:positionH>
                <wp:positionV relativeFrom="paragraph">
                  <wp:posOffset>11430</wp:posOffset>
                </wp:positionV>
                <wp:extent cx="866775" cy="438150"/>
                <wp:effectExtent l="0" t="0" r="28575" b="19050"/>
                <wp:wrapSquare wrapText="bothSides"/>
                <wp:docPr id="209709408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438150"/>
                        </a:xfrm>
                        <a:prstGeom prst="rect">
                          <a:avLst/>
                        </a:prstGeom>
                        <a:solidFill>
                          <a:srgbClr val="FFFFFF"/>
                        </a:solidFill>
                        <a:ln w="9525">
                          <a:solidFill>
                            <a:srgbClr val="000000"/>
                          </a:solidFill>
                          <a:miter lim="800000"/>
                          <a:headEnd/>
                          <a:tailEnd/>
                        </a:ln>
                      </wps:spPr>
                      <wps:txbx>
                        <w:txbxContent>
                          <w:p w14:paraId="6D523ECC" w14:textId="77777777" w:rsidR="00074184" w:rsidRPr="00432812" w:rsidRDefault="00074184" w:rsidP="00074184">
                            <w:pPr>
                              <w:jc w:val="center"/>
                              <w:rPr>
                                <w:b/>
                                <w:bCs/>
                              </w:rPr>
                            </w:pPr>
                            <w:r w:rsidRPr="00432812">
                              <w:rPr>
                                <w:b/>
                                <w:bCs/>
                              </w:rPr>
                              <w:t>CÓDIGO QR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093819" id="_x0000_s1028" type="#_x0000_t202" style="position:absolute;left:0;text-align:left;margin-left:377.45pt;margin-top:.9pt;width:68.25pt;height:34.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">
                <v:textbox>
                  <w:txbxContent>
                    <w:p w14:paraId="6D523ECC" w14:textId="77777777" w:rsidR="00074184" w:rsidRPr="00432812" w:rsidRDefault="00074184" w:rsidP="00074184">
                      <w:pPr>
                        <w:jc w:val="center"/>
                        <w:rPr>
                          <w:b/>
                          <w:bCs/>
                        </w:rPr>
                      </w:pPr>
                      <w:r w:rsidRPr="00432812">
                        <w:rPr>
                          <w:b/>
                          <w:bCs/>
                        </w:rPr>
                        <w:t>CÓDIGO QR</w:t>
                      </w:r>
                    </w:p>
                  </w:txbxContent>
                </v:textbox>
                <w10:wrap type="square" anchorx="margin"/>
              </v:shape>
            </w:pict>
          </mc:Fallback>
        </mc:AlternateContent>
      </w:r>
    </w:p>
    <w:p w14:paraId="7DA4E5AD" w14:textId="77777777" w:rsidR="00074184" w:rsidRDefault="00074184" w:rsidP="008B08C7">
      <w:pPr>
        <w:spacing w:after="0" w:line="276" w:lineRule="auto"/>
        <w:jc w:val="both"/>
        <w:rPr>
          <w:rFonts w:ascii="Arial" w:eastAsia="Calibri" w:hAnsi="Arial" w:cs="Arial"/>
          <w:sz w:val="24"/>
          <w:szCs w:val="24"/>
        </w:rPr>
      </w:pPr>
    </w:p>
    <w:p w14:paraId="7CD896AD" w14:textId="77777777" w:rsidR="00074184" w:rsidRPr="00BE2159" w:rsidRDefault="00074184" w:rsidP="008B08C7">
      <w:pPr>
        <w:spacing w:after="0" w:line="276" w:lineRule="auto"/>
        <w:jc w:val="both"/>
        <w:rPr>
          <w:rFonts w:ascii="Arial" w:eastAsia="Calibri" w:hAnsi="Arial" w:cs="Arial"/>
          <w:b/>
          <w:sz w:val="24"/>
          <w:szCs w:val="24"/>
        </w:rPr>
      </w:pPr>
    </w:p>
    <w:p w14:paraId="4853E976" w14:textId="6B0D3331" w:rsidR="00566CD6" w:rsidRPr="00BE2159" w:rsidRDefault="00566CD6" w:rsidP="008B08C7">
      <w:pPr>
        <w:spacing w:after="0" w:line="276" w:lineRule="auto"/>
        <w:jc w:val="both"/>
        <w:rPr>
          <w:rFonts w:ascii="Arial" w:eastAsia="Calibri" w:hAnsi="Arial" w:cs="Arial"/>
          <w:sz w:val="24"/>
          <w:szCs w:val="24"/>
        </w:rPr>
      </w:pPr>
    </w:p>
    <w:p w14:paraId="3B18ED9D" w14:textId="77777777" w:rsidR="00917F31" w:rsidRPr="00BE2159" w:rsidRDefault="00917F31" w:rsidP="008B08C7">
      <w:pPr>
        <w:spacing w:after="0" w:line="276" w:lineRule="auto"/>
        <w:jc w:val="right"/>
        <w:rPr>
          <w:rFonts w:ascii="Arial" w:eastAsia="Calibri" w:hAnsi="Arial" w:cs="Arial"/>
          <w:sz w:val="24"/>
          <w:szCs w:val="24"/>
          <w:u w:val="single"/>
        </w:rPr>
      </w:pPr>
    </w:p>
    <w:p w14:paraId="46608304" w14:textId="74AC375C" w:rsidR="00917F31" w:rsidRPr="009E57F7" w:rsidRDefault="00917F31" w:rsidP="008B08C7">
      <w:pPr>
        <w:spacing w:after="0" w:line="276" w:lineRule="auto"/>
        <w:jc w:val="right"/>
        <w:rPr>
          <w:rFonts w:ascii="Arial" w:eastAsia="Calibri" w:hAnsi="Arial" w:cs="Arial"/>
          <w:sz w:val="24"/>
          <w:szCs w:val="24"/>
        </w:rPr>
      </w:pPr>
      <w:r w:rsidRPr="009E57F7">
        <w:rPr>
          <w:rFonts w:ascii="Arial" w:eastAsia="Calibri" w:hAnsi="Arial" w:cs="Arial"/>
          <w:sz w:val="24"/>
          <w:szCs w:val="24"/>
        </w:rPr>
        <w:t xml:space="preserve">Morelia, Michoacán a </w:t>
      </w:r>
      <w:r w:rsidR="009E57F7">
        <w:rPr>
          <w:rFonts w:ascii="Arial" w:eastAsia="Calibri" w:hAnsi="Arial" w:cs="Arial"/>
          <w:sz w:val="24"/>
          <w:szCs w:val="24"/>
        </w:rPr>
        <w:t>23</w:t>
      </w:r>
      <w:r w:rsidRPr="009E57F7">
        <w:rPr>
          <w:rFonts w:ascii="Arial" w:eastAsia="Calibri" w:hAnsi="Arial" w:cs="Arial"/>
          <w:sz w:val="24"/>
          <w:szCs w:val="24"/>
        </w:rPr>
        <w:t xml:space="preserve"> de octubre del año 2023.</w:t>
      </w:r>
    </w:p>
    <w:p w14:paraId="4EDFE921" w14:textId="77777777" w:rsidR="00C24028" w:rsidRPr="00BE2159" w:rsidRDefault="00C24028" w:rsidP="008B08C7">
      <w:pPr>
        <w:spacing w:after="0" w:line="276" w:lineRule="auto"/>
        <w:jc w:val="right"/>
        <w:rPr>
          <w:rFonts w:ascii="Arial" w:eastAsia="Calibri" w:hAnsi="Arial" w:cs="Arial"/>
          <w:sz w:val="24"/>
          <w:szCs w:val="24"/>
          <w:u w:val="single"/>
        </w:rPr>
      </w:pPr>
    </w:p>
    <w:p w14:paraId="282DEB79" w14:textId="77777777" w:rsidR="00C24028" w:rsidRPr="00BE2159" w:rsidRDefault="00C24028" w:rsidP="008B08C7">
      <w:pPr>
        <w:spacing w:after="0" w:line="276" w:lineRule="auto"/>
        <w:jc w:val="right"/>
        <w:rPr>
          <w:rFonts w:ascii="Arial" w:eastAsia="Calibri" w:hAnsi="Arial" w:cs="Arial"/>
          <w:sz w:val="24"/>
          <w:szCs w:val="24"/>
          <w:u w:val="single"/>
        </w:rPr>
      </w:pPr>
    </w:p>
    <w:p w14:paraId="5607581C" w14:textId="77777777" w:rsidR="00C24028" w:rsidRPr="00BE2159" w:rsidRDefault="00C24028" w:rsidP="008B08C7">
      <w:pPr>
        <w:spacing w:after="0" w:line="276" w:lineRule="auto"/>
        <w:jc w:val="right"/>
        <w:rPr>
          <w:rFonts w:ascii="Arial" w:eastAsia="Calibri" w:hAnsi="Arial" w:cs="Arial"/>
          <w:sz w:val="24"/>
          <w:szCs w:val="24"/>
          <w:u w:val="single"/>
        </w:rPr>
      </w:pPr>
    </w:p>
    <w:p w14:paraId="7F8F0844" w14:textId="77777777" w:rsidR="00917F31" w:rsidRPr="00BE2159" w:rsidRDefault="00917F31" w:rsidP="008B08C7">
      <w:pPr>
        <w:spacing w:after="0" w:line="276" w:lineRule="auto"/>
        <w:jc w:val="right"/>
        <w:rPr>
          <w:rFonts w:ascii="Arial" w:eastAsia="Calibri" w:hAnsi="Arial" w:cs="Arial"/>
          <w:sz w:val="24"/>
          <w:szCs w:val="24"/>
          <w:u w:val="single"/>
        </w:rPr>
      </w:pPr>
    </w:p>
    <w:tbl>
      <w:tblPr>
        <w:tblW w:w="10348" w:type="dxa"/>
        <w:jc w:val="center"/>
        <w:tblLayout w:type="fixed"/>
        <w:tblLook w:val="04A0" w:firstRow="1" w:lastRow="0" w:firstColumn="1" w:lastColumn="0" w:noHBand="0" w:noVBand="1"/>
      </w:tblPr>
      <w:tblGrid>
        <w:gridCol w:w="4253"/>
        <w:gridCol w:w="1417"/>
        <w:gridCol w:w="4678"/>
      </w:tblGrid>
      <w:tr w:rsidR="00917F31" w:rsidRPr="00A15B87" w14:paraId="7B18309D" w14:textId="77777777" w:rsidTr="00826811">
        <w:trPr>
          <w:trHeight w:val="666"/>
          <w:jc w:val="center"/>
        </w:trPr>
        <w:tc>
          <w:tcPr>
            <w:tcW w:w="4253" w:type="dxa"/>
          </w:tcPr>
          <w:p w14:paraId="2D3D1469" w14:textId="77777777" w:rsidR="00917F31" w:rsidRPr="00BE2159" w:rsidRDefault="00917F31" w:rsidP="008B08C7">
            <w:pPr>
              <w:autoSpaceDE w:val="0"/>
              <w:autoSpaceDN w:val="0"/>
              <w:adjustRightInd w:val="0"/>
              <w:spacing w:after="0" w:line="276" w:lineRule="auto"/>
              <w:jc w:val="center"/>
              <w:rPr>
                <w:rFonts w:ascii="Arial" w:hAnsi="Arial" w:cs="Arial"/>
                <w:b/>
                <w:bCs/>
                <w:lang w:eastAsia="es-MX"/>
              </w:rPr>
            </w:pPr>
            <w:r w:rsidRPr="00BE2159">
              <w:rPr>
                <w:rFonts w:ascii="Arial" w:hAnsi="Arial" w:cs="Arial"/>
                <w:b/>
                <w:bCs/>
                <w:lang w:eastAsia="es-MX"/>
              </w:rPr>
              <w:t>MTRO. IGNACIO HURTADO GÓMEZ</w:t>
            </w:r>
          </w:p>
          <w:p w14:paraId="1B44D5CA" w14:textId="77777777" w:rsidR="00917F31" w:rsidRPr="00BE2159" w:rsidRDefault="00917F31" w:rsidP="008B08C7">
            <w:pPr>
              <w:autoSpaceDE w:val="0"/>
              <w:autoSpaceDN w:val="0"/>
              <w:adjustRightInd w:val="0"/>
              <w:spacing w:after="0" w:line="276" w:lineRule="auto"/>
              <w:jc w:val="center"/>
              <w:rPr>
                <w:rFonts w:ascii="Arial" w:hAnsi="Arial" w:cs="Arial"/>
                <w:b/>
                <w:bCs/>
                <w:lang w:eastAsia="es-MX"/>
              </w:rPr>
            </w:pPr>
            <w:r w:rsidRPr="00BE2159">
              <w:rPr>
                <w:rFonts w:ascii="Arial" w:hAnsi="Arial" w:cs="Arial"/>
                <w:b/>
                <w:bCs/>
                <w:lang w:eastAsia="es-MX"/>
              </w:rPr>
              <w:t>CONSEJERO PRESIDENTE DEL</w:t>
            </w:r>
          </w:p>
          <w:p w14:paraId="3ACA7176" w14:textId="77777777" w:rsidR="00917F31" w:rsidRPr="00BE2159" w:rsidRDefault="00917F31" w:rsidP="008B08C7">
            <w:pPr>
              <w:autoSpaceDE w:val="0"/>
              <w:autoSpaceDN w:val="0"/>
              <w:adjustRightInd w:val="0"/>
              <w:spacing w:after="0" w:line="276" w:lineRule="auto"/>
              <w:ind w:right="-255"/>
              <w:jc w:val="center"/>
              <w:rPr>
                <w:rFonts w:ascii="Arial" w:hAnsi="Arial" w:cs="Arial"/>
                <w:b/>
                <w:bCs/>
                <w:u w:val="single"/>
                <w:lang w:eastAsia="es-MX"/>
              </w:rPr>
            </w:pPr>
            <w:r w:rsidRPr="00BE2159">
              <w:rPr>
                <w:rFonts w:ascii="Arial" w:hAnsi="Arial" w:cs="Arial"/>
                <w:b/>
                <w:bCs/>
                <w:lang w:eastAsia="es-MX"/>
              </w:rPr>
              <w:t>INSTITUTO ELECTORAL DE MICHOACÁN</w:t>
            </w:r>
          </w:p>
        </w:tc>
        <w:tc>
          <w:tcPr>
            <w:tcW w:w="1417" w:type="dxa"/>
          </w:tcPr>
          <w:p w14:paraId="036F95DC" w14:textId="77777777" w:rsidR="00917F31" w:rsidRPr="00BE2159" w:rsidRDefault="00917F31" w:rsidP="008B08C7">
            <w:pPr>
              <w:autoSpaceDE w:val="0"/>
              <w:autoSpaceDN w:val="0"/>
              <w:adjustRightInd w:val="0"/>
              <w:spacing w:after="0" w:line="276" w:lineRule="auto"/>
              <w:jc w:val="center"/>
              <w:rPr>
                <w:rFonts w:ascii="Arial" w:hAnsi="Arial" w:cs="Arial"/>
                <w:b/>
                <w:bCs/>
                <w:u w:val="single"/>
                <w:lang w:eastAsia="es-MX"/>
              </w:rPr>
            </w:pPr>
          </w:p>
        </w:tc>
        <w:tc>
          <w:tcPr>
            <w:tcW w:w="4678" w:type="dxa"/>
          </w:tcPr>
          <w:p w14:paraId="6AD4D22A" w14:textId="77777777" w:rsidR="00917F31" w:rsidRPr="00BE2159" w:rsidRDefault="00917F31" w:rsidP="008B08C7">
            <w:pPr>
              <w:autoSpaceDE w:val="0"/>
              <w:autoSpaceDN w:val="0"/>
              <w:adjustRightInd w:val="0"/>
              <w:spacing w:after="0" w:line="276" w:lineRule="auto"/>
              <w:ind w:right="-255"/>
              <w:jc w:val="center"/>
              <w:rPr>
                <w:rFonts w:ascii="Arial" w:hAnsi="Arial" w:cs="Arial"/>
                <w:b/>
                <w:bCs/>
                <w:lang w:eastAsia="es-MX"/>
              </w:rPr>
            </w:pPr>
            <w:r w:rsidRPr="00BE2159">
              <w:rPr>
                <w:rFonts w:ascii="Arial" w:hAnsi="Arial" w:cs="Arial"/>
                <w:b/>
                <w:bCs/>
                <w:lang w:eastAsia="es-MX"/>
              </w:rPr>
              <w:t>MARIA DE LOURDES BECERRA PÉREZ</w:t>
            </w:r>
          </w:p>
          <w:p w14:paraId="018F8CC6" w14:textId="77777777" w:rsidR="00917F31" w:rsidRPr="00A15B87" w:rsidRDefault="00917F31" w:rsidP="008B08C7">
            <w:pPr>
              <w:spacing w:after="0" w:line="276" w:lineRule="auto"/>
              <w:jc w:val="center"/>
              <w:rPr>
                <w:rFonts w:ascii="Arial" w:hAnsi="Arial" w:cs="Arial"/>
                <w:b/>
                <w:bCs/>
                <w:u w:val="single"/>
                <w:lang w:eastAsia="es-MX"/>
              </w:rPr>
            </w:pPr>
            <w:r w:rsidRPr="00BE2159">
              <w:rPr>
                <w:rFonts w:ascii="Arial" w:hAnsi="Arial" w:cs="Arial"/>
                <w:b/>
                <w:bCs/>
                <w:lang w:eastAsia="es-MX"/>
              </w:rPr>
              <w:t>SECRETARIA EJECUTIVA DEL INSTITUTO ELECTORAL DE MICHOACÁN</w:t>
            </w:r>
          </w:p>
        </w:tc>
      </w:tr>
    </w:tbl>
    <w:p w14:paraId="49E30B88" w14:textId="77777777" w:rsidR="00C03420" w:rsidRDefault="00C03420" w:rsidP="008B08C7">
      <w:pPr>
        <w:spacing w:line="276" w:lineRule="auto"/>
      </w:pPr>
    </w:p>
    <w:sectPr w:rsidR="00C03420">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91202" w14:textId="77777777" w:rsidR="00D80CA6" w:rsidRDefault="00D80CA6" w:rsidP="000B212F">
      <w:pPr>
        <w:spacing w:after="0" w:line="240" w:lineRule="auto"/>
      </w:pPr>
      <w:r>
        <w:separator/>
      </w:r>
    </w:p>
  </w:endnote>
  <w:endnote w:type="continuationSeparator" w:id="0">
    <w:p w14:paraId="191AAC00" w14:textId="77777777" w:rsidR="00D80CA6" w:rsidRDefault="00D80CA6" w:rsidP="000B2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5470593"/>
      <w:docPartObj>
        <w:docPartGallery w:val="Page Numbers (Bottom of Page)"/>
        <w:docPartUnique/>
      </w:docPartObj>
    </w:sdtPr>
    <w:sdtContent>
      <w:p w14:paraId="4E109EAE" w14:textId="15AAA396" w:rsidR="000B212F" w:rsidRDefault="000B212F">
        <w:pPr>
          <w:pStyle w:val="Piedepgina"/>
          <w:jc w:val="right"/>
        </w:pPr>
        <w:r>
          <w:fldChar w:fldCharType="begin"/>
        </w:r>
        <w:r>
          <w:instrText>PAGE   \* MERGEFORMAT</w:instrText>
        </w:r>
        <w:r>
          <w:fldChar w:fldCharType="separate"/>
        </w:r>
        <w:r>
          <w:rPr>
            <w:lang w:val="es-ES"/>
          </w:rPr>
          <w:t>2</w:t>
        </w:r>
        <w:r>
          <w:fldChar w:fldCharType="end"/>
        </w:r>
      </w:p>
    </w:sdtContent>
  </w:sdt>
  <w:p w14:paraId="4D0F8F72" w14:textId="77777777" w:rsidR="000B212F" w:rsidRDefault="000B21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2CB44" w14:textId="77777777" w:rsidR="00D80CA6" w:rsidRDefault="00D80CA6" w:rsidP="000B212F">
      <w:pPr>
        <w:spacing w:after="0" w:line="240" w:lineRule="auto"/>
      </w:pPr>
      <w:r>
        <w:separator/>
      </w:r>
    </w:p>
  </w:footnote>
  <w:footnote w:type="continuationSeparator" w:id="0">
    <w:p w14:paraId="36BB0EC6" w14:textId="77777777" w:rsidR="00D80CA6" w:rsidRDefault="00D80CA6" w:rsidP="000B21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36CA3" w14:textId="096BEBE7" w:rsidR="000B212F" w:rsidRDefault="000B212F">
    <w:pPr>
      <w:pStyle w:val="Encabezado"/>
    </w:pPr>
    <w:r w:rsidRPr="005F30CD">
      <w:rPr>
        <w:noProof/>
        <w:lang w:eastAsia="es-MX"/>
      </w:rPr>
      <w:drawing>
        <wp:anchor distT="0" distB="0" distL="114300" distR="114300" simplePos="0" relativeHeight="251660288" behindDoc="0" locked="0" layoutInCell="1" allowOverlap="1" wp14:anchorId="198A0BFC" wp14:editId="675899EC">
          <wp:simplePos x="0" y="0"/>
          <wp:positionH relativeFrom="margin">
            <wp:align>right</wp:align>
          </wp:positionH>
          <wp:positionV relativeFrom="paragraph">
            <wp:posOffset>-58420</wp:posOffset>
          </wp:positionV>
          <wp:extent cx="1592318" cy="918930"/>
          <wp:effectExtent l="0" t="0" r="8255" b="0"/>
          <wp:wrapSquare wrapText="bothSides"/>
          <wp:docPr id="1197923061"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923061"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2318" cy="9189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59264" behindDoc="0" locked="0" layoutInCell="1" allowOverlap="1" wp14:anchorId="05325654" wp14:editId="2AC1C0A2">
          <wp:simplePos x="0" y="0"/>
          <wp:positionH relativeFrom="margin">
            <wp:align>left</wp:align>
          </wp:positionH>
          <wp:positionV relativeFrom="paragraph">
            <wp:posOffset>6350</wp:posOffset>
          </wp:positionV>
          <wp:extent cx="819150" cy="819150"/>
          <wp:effectExtent l="0" t="0" r="0" b="0"/>
          <wp:wrapNone/>
          <wp:docPr id="31" name="Imagen 31" descr="http://www.brandsoftheworld.com/sites/default/files/styles/logo-thumbnail/public/0022/3289/brand.gif?itok=Oqfsy_p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brandsoftheworld.com/sites/default/files/styles/logo-thumbnail/public/0022/3289/brand.gif?itok=Oqfsy_p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272E15" w14:textId="4B25EFC3" w:rsidR="000B212F" w:rsidRDefault="000B212F">
    <w:pPr>
      <w:pStyle w:val="Encabezado"/>
    </w:pPr>
  </w:p>
  <w:p w14:paraId="3E346501" w14:textId="77777777" w:rsidR="000B212F" w:rsidRDefault="000B212F">
    <w:pPr>
      <w:pStyle w:val="Encabezado"/>
    </w:pPr>
  </w:p>
  <w:p w14:paraId="4A562544" w14:textId="77777777" w:rsidR="000B212F" w:rsidRDefault="000B212F">
    <w:pPr>
      <w:pStyle w:val="Encabezado"/>
    </w:pPr>
  </w:p>
  <w:p w14:paraId="6EB9E322" w14:textId="77777777" w:rsidR="000B212F" w:rsidRDefault="000B212F">
    <w:pPr>
      <w:pStyle w:val="Encabezado"/>
    </w:pPr>
  </w:p>
  <w:p w14:paraId="2773677E" w14:textId="77777777" w:rsidR="000B212F" w:rsidRDefault="000B212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15ED5"/>
    <w:multiLevelType w:val="hybridMultilevel"/>
    <w:tmpl w:val="D0060D96"/>
    <w:lvl w:ilvl="0" w:tplc="A31AC942">
      <w:start w:val="1"/>
      <w:numFmt w:val="upperRoman"/>
      <w:lvlText w:val="%1."/>
      <w:lvlJc w:val="right"/>
      <w:pPr>
        <w:ind w:left="1287" w:hanging="360"/>
      </w:pPr>
      <w:rPr>
        <w:b/>
        <w:bCs/>
        <w:strike w:val="0"/>
        <w:color w:val="auto"/>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 w15:restartNumberingAfterBreak="0">
    <w:nsid w:val="2F85425D"/>
    <w:multiLevelType w:val="hybridMultilevel"/>
    <w:tmpl w:val="3CF02F3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28008F8"/>
    <w:multiLevelType w:val="hybridMultilevel"/>
    <w:tmpl w:val="CC100B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08A1F3F"/>
    <w:multiLevelType w:val="hybridMultilevel"/>
    <w:tmpl w:val="245C4F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324010D"/>
    <w:multiLevelType w:val="hybridMultilevel"/>
    <w:tmpl w:val="80407846"/>
    <w:lvl w:ilvl="0" w:tplc="7DF000D0">
      <w:start w:val="14"/>
      <w:numFmt w:val="decimal"/>
      <w:lvlText w:val="Artículo %1."/>
      <w:lvlJc w:val="left"/>
      <w:pPr>
        <w:ind w:left="720" w:hanging="360"/>
      </w:pPr>
      <w:rPr>
        <w:rFonts w:hint="default"/>
        <w:b/>
        <w:bCs/>
      </w:rPr>
    </w:lvl>
    <w:lvl w:ilvl="1" w:tplc="92AC718A">
      <w:start w:val="1"/>
      <w:numFmt w:val="upperRoman"/>
      <w:lvlText w:val="%2."/>
      <w:lvlJc w:val="right"/>
      <w:pPr>
        <w:ind w:left="1287" w:hanging="360"/>
      </w:pPr>
      <w:rPr>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83D7620"/>
    <w:multiLevelType w:val="hybridMultilevel"/>
    <w:tmpl w:val="A036E742"/>
    <w:lvl w:ilvl="0" w:tplc="4EE4E846">
      <w:start w:val="1"/>
      <w:numFmt w:val="upperRoman"/>
      <w:lvlText w:val="%1."/>
      <w:lvlJc w:val="right"/>
      <w:pPr>
        <w:ind w:left="1287" w:hanging="360"/>
      </w:pPr>
      <w:rPr>
        <w:b/>
        <w:bCs/>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 w15:restartNumberingAfterBreak="0">
    <w:nsid w:val="644A2E57"/>
    <w:multiLevelType w:val="hybridMultilevel"/>
    <w:tmpl w:val="C902DEC8"/>
    <w:lvl w:ilvl="0" w:tplc="311E91E6">
      <w:start w:val="1"/>
      <w:numFmt w:val="upperRoman"/>
      <w:lvlText w:val="%1."/>
      <w:lvlJc w:val="right"/>
      <w:pPr>
        <w:ind w:left="1287" w:hanging="360"/>
      </w:pPr>
      <w:rPr>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15:restartNumberingAfterBreak="0">
    <w:nsid w:val="78DF469C"/>
    <w:multiLevelType w:val="hybridMultilevel"/>
    <w:tmpl w:val="0B82CA62"/>
    <w:lvl w:ilvl="0" w:tplc="080A0017">
      <w:start w:val="1"/>
      <w:numFmt w:val="lowerLetter"/>
      <w:lvlText w:val="%1)"/>
      <w:lvlJc w:val="left"/>
      <w:pPr>
        <w:ind w:left="720" w:hanging="360"/>
      </w:pPr>
    </w:lvl>
    <w:lvl w:ilvl="1" w:tplc="CAACCF86">
      <w:start w:val="1"/>
      <w:numFmt w:val="lowerLetter"/>
      <w:lvlText w:val="%2."/>
      <w:lvlJc w:val="left"/>
      <w:pPr>
        <w:ind w:left="1440" w:hanging="360"/>
      </w:pPr>
      <w:rPr>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B4C755A"/>
    <w:multiLevelType w:val="hybridMultilevel"/>
    <w:tmpl w:val="6254A4A2"/>
    <w:lvl w:ilvl="0" w:tplc="7D1AC612">
      <w:start w:val="1"/>
      <w:numFmt w:val="decimal"/>
      <w:lvlText w:val="%1."/>
      <w:lvlJc w:val="left"/>
      <w:pPr>
        <w:ind w:left="2160" w:hanging="360"/>
      </w:pPr>
      <w:rPr>
        <w:b/>
        <w:bCs/>
      </w:r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num w:numId="1" w16cid:durableId="296767983">
    <w:abstractNumId w:val="2"/>
  </w:num>
  <w:num w:numId="2" w16cid:durableId="1216310061">
    <w:abstractNumId w:val="4"/>
  </w:num>
  <w:num w:numId="3" w16cid:durableId="249197521">
    <w:abstractNumId w:val="6"/>
  </w:num>
  <w:num w:numId="4" w16cid:durableId="1702511663">
    <w:abstractNumId w:val="7"/>
  </w:num>
  <w:num w:numId="5" w16cid:durableId="140076880">
    <w:abstractNumId w:val="8"/>
  </w:num>
  <w:num w:numId="6" w16cid:durableId="1986617737">
    <w:abstractNumId w:val="0"/>
  </w:num>
  <w:num w:numId="7" w16cid:durableId="1549994568">
    <w:abstractNumId w:val="5"/>
  </w:num>
  <w:num w:numId="8" w16cid:durableId="393164639">
    <w:abstractNumId w:val="1"/>
  </w:num>
  <w:num w:numId="9" w16cid:durableId="1431774621">
    <w:abstractNumId w:val="3"/>
  </w:num>
  <w:num w:numId="10" w16cid:durableId="124203836">
    <w:abstractNumId w:val="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D07"/>
    <w:rsid w:val="000017F4"/>
    <w:rsid w:val="000415F7"/>
    <w:rsid w:val="000622B3"/>
    <w:rsid w:val="00074184"/>
    <w:rsid w:val="000B212F"/>
    <w:rsid w:val="000B43FC"/>
    <w:rsid w:val="000D5BC4"/>
    <w:rsid w:val="0015362B"/>
    <w:rsid w:val="001A6CBE"/>
    <w:rsid w:val="001C4287"/>
    <w:rsid w:val="001F47D6"/>
    <w:rsid w:val="001F7DFB"/>
    <w:rsid w:val="00204929"/>
    <w:rsid w:val="00212377"/>
    <w:rsid w:val="0027016E"/>
    <w:rsid w:val="0029061E"/>
    <w:rsid w:val="002B7D94"/>
    <w:rsid w:val="002C2581"/>
    <w:rsid w:val="00340544"/>
    <w:rsid w:val="003805D4"/>
    <w:rsid w:val="00390F27"/>
    <w:rsid w:val="003A1896"/>
    <w:rsid w:val="003C1C61"/>
    <w:rsid w:val="003D3D07"/>
    <w:rsid w:val="00401399"/>
    <w:rsid w:val="00421FBE"/>
    <w:rsid w:val="00432812"/>
    <w:rsid w:val="00462B35"/>
    <w:rsid w:val="004C5FDF"/>
    <w:rsid w:val="005079B7"/>
    <w:rsid w:val="005312B5"/>
    <w:rsid w:val="00551BA9"/>
    <w:rsid w:val="00566CD6"/>
    <w:rsid w:val="005A6BAD"/>
    <w:rsid w:val="005E7620"/>
    <w:rsid w:val="006310AD"/>
    <w:rsid w:val="00693DB4"/>
    <w:rsid w:val="006C56D4"/>
    <w:rsid w:val="006C6741"/>
    <w:rsid w:val="006E1D01"/>
    <w:rsid w:val="00726170"/>
    <w:rsid w:val="00746321"/>
    <w:rsid w:val="0082205E"/>
    <w:rsid w:val="00833BF5"/>
    <w:rsid w:val="00880F53"/>
    <w:rsid w:val="008836A2"/>
    <w:rsid w:val="008B08C7"/>
    <w:rsid w:val="008C56F6"/>
    <w:rsid w:val="008E192D"/>
    <w:rsid w:val="00906F0E"/>
    <w:rsid w:val="009132A3"/>
    <w:rsid w:val="00917F31"/>
    <w:rsid w:val="00957711"/>
    <w:rsid w:val="00983824"/>
    <w:rsid w:val="009C7661"/>
    <w:rsid w:val="009D7DB3"/>
    <w:rsid w:val="009E57F7"/>
    <w:rsid w:val="00A4084B"/>
    <w:rsid w:val="00AB558E"/>
    <w:rsid w:val="00B60D47"/>
    <w:rsid w:val="00B70D34"/>
    <w:rsid w:val="00B74041"/>
    <w:rsid w:val="00BA6334"/>
    <w:rsid w:val="00BE2159"/>
    <w:rsid w:val="00C03420"/>
    <w:rsid w:val="00C16A75"/>
    <w:rsid w:val="00C24028"/>
    <w:rsid w:val="00CE6A3A"/>
    <w:rsid w:val="00D102C9"/>
    <w:rsid w:val="00D26372"/>
    <w:rsid w:val="00D47656"/>
    <w:rsid w:val="00D80CA6"/>
    <w:rsid w:val="00D82905"/>
    <w:rsid w:val="00DE081D"/>
    <w:rsid w:val="00DE2F0C"/>
    <w:rsid w:val="00DE4A5B"/>
    <w:rsid w:val="00DF7128"/>
    <w:rsid w:val="00E253A7"/>
    <w:rsid w:val="00E4359D"/>
    <w:rsid w:val="00EB3E84"/>
    <w:rsid w:val="00EF303F"/>
    <w:rsid w:val="00EF7EB6"/>
    <w:rsid w:val="00F32244"/>
    <w:rsid w:val="00F509D6"/>
    <w:rsid w:val="00F66202"/>
    <w:rsid w:val="00FB3016"/>
    <w:rsid w:val="00FB6D8F"/>
    <w:rsid w:val="00FC3BAD"/>
    <w:rsid w:val="00FC5E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4F729"/>
  <w15:chartTrackingRefBased/>
  <w15:docId w15:val="{3CFCFAC3-926D-4503-9164-9CF34B3BB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F31"/>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CNBV Parrafo1,Párrafo de lista1,Listas,AB List 1,Bullet Points,Bullet List,FooterText,numbered,Paragraphe de liste1,List Paragraph1,Bulletr List Paragraph,Parrafo 1"/>
    <w:basedOn w:val="Normal"/>
    <w:link w:val="PrrafodelistaCar"/>
    <w:uiPriority w:val="1"/>
    <w:qFormat/>
    <w:rsid w:val="00917F31"/>
    <w:pPr>
      <w:spacing w:after="200" w:line="276" w:lineRule="auto"/>
      <w:ind w:left="720"/>
      <w:contextualSpacing/>
    </w:pPr>
    <w:rPr>
      <w:rFonts w:eastAsiaTheme="minorEastAsia"/>
      <w:lang w:eastAsia="es-MX"/>
    </w:rPr>
  </w:style>
  <w:style w:type="character" w:customStyle="1" w:styleId="PrrafodelistaCar">
    <w:name w:val="Párrafo de lista Car"/>
    <w:aliases w:val="CNBV Parrafo1 Car,Párrafo de lista1 Car,Listas Car,AB List 1 Car,Bullet Points Car,Bullet List Car,FooterText Car,numbered Car,Paragraphe de liste1 Car,List Paragraph1 Car,Bulletr List Paragraph Car,Parrafo 1 Car"/>
    <w:link w:val="Prrafodelista"/>
    <w:uiPriority w:val="1"/>
    <w:qFormat/>
    <w:rsid w:val="00917F31"/>
    <w:rPr>
      <w:rFonts w:eastAsiaTheme="minorEastAsia"/>
      <w:kern w:val="0"/>
      <w:lang w:eastAsia="es-MX"/>
      <w14:ligatures w14:val="none"/>
    </w:rPr>
  </w:style>
  <w:style w:type="paragraph" w:styleId="Sinespaciado">
    <w:name w:val="No Spacing"/>
    <w:link w:val="SinespaciadoCar"/>
    <w:uiPriority w:val="1"/>
    <w:qFormat/>
    <w:rsid w:val="00917F31"/>
    <w:pPr>
      <w:spacing w:after="0" w:line="240" w:lineRule="auto"/>
    </w:pPr>
    <w:rPr>
      <w:rFonts w:eastAsiaTheme="minorEastAsia"/>
      <w:kern w:val="0"/>
      <w:lang w:val="es-ES" w:eastAsia="es-MX"/>
      <w14:ligatures w14:val="none"/>
    </w:rPr>
  </w:style>
  <w:style w:type="character" w:customStyle="1" w:styleId="SinespaciadoCar">
    <w:name w:val="Sin espaciado Car"/>
    <w:basedOn w:val="Fuentedeprrafopredeter"/>
    <w:link w:val="Sinespaciado"/>
    <w:uiPriority w:val="1"/>
    <w:rsid w:val="00917F31"/>
    <w:rPr>
      <w:rFonts w:eastAsiaTheme="minorEastAsia"/>
      <w:kern w:val="0"/>
      <w:lang w:val="es-ES" w:eastAsia="es-MX"/>
      <w14:ligatures w14:val="none"/>
    </w:rPr>
  </w:style>
  <w:style w:type="table" w:styleId="Tablaconcuadrcula">
    <w:name w:val="Table Grid"/>
    <w:basedOn w:val="Tablanormal"/>
    <w:uiPriority w:val="39"/>
    <w:rsid w:val="00917F31"/>
    <w:pPr>
      <w:spacing w:after="0" w:line="240" w:lineRule="auto"/>
    </w:pPr>
    <w:rPr>
      <w:kern w:val="0"/>
      <w:lang w:val="es-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17F31"/>
    <w:pPr>
      <w:autoSpaceDE w:val="0"/>
      <w:autoSpaceDN w:val="0"/>
      <w:adjustRightInd w:val="0"/>
      <w:spacing w:after="0" w:line="240" w:lineRule="auto"/>
    </w:pPr>
    <w:rPr>
      <w:rFonts w:ascii="Arial" w:hAnsi="Arial" w:cs="Arial"/>
      <w:color w:val="000000"/>
      <w:kern w:val="0"/>
      <w:sz w:val="24"/>
      <w:szCs w:val="24"/>
      <w14:ligatures w14:val="none"/>
    </w:rPr>
  </w:style>
  <w:style w:type="character" w:styleId="Hipervnculo">
    <w:name w:val="Hyperlink"/>
    <w:basedOn w:val="Fuentedeprrafopredeter"/>
    <w:uiPriority w:val="99"/>
    <w:unhideWhenUsed/>
    <w:rsid w:val="00917F31"/>
    <w:rPr>
      <w:color w:val="0563C1" w:themeColor="hyperlink"/>
      <w:u w:val="single"/>
    </w:rPr>
  </w:style>
  <w:style w:type="character" w:styleId="Mencinsinresolver">
    <w:name w:val="Unresolved Mention"/>
    <w:basedOn w:val="Fuentedeprrafopredeter"/>
    <w:uiPriority w:val="99"/>
    <w:semiHidden/>
    <w:unhideWhenUsed/>
    <w:rsid w:val="000415F7"/>
    <w:rPr>
      <w:color w:val="605E5C"/>
      <w:shd w:val="clear" w:color="auto" w:fill="E1DFDD"/>
    </w:rPr>
  </w:style>
  <w:style w:type="character" w:styleId="Hipervnculovisitado">
    <w:name w:val="FollowedHyperlink"/>
    <w:basedOn w:val="Fuentedeprrafopredeter"/>
    <w:uiPriority w:val="99"/>
    <w:semiHidden/>
    <w:unhideWhenUsed/>
    <w:rsid w:val="00421FBE"/>
    <w:rPr>
      <w:color w:val="954F72" w:themeColor="followedHyperlink"/>
      <w:u w:val="single"/>
    </w:rPr>
  </w:style>
  <w:style w:type="paragraph" w:styleId="Encabezado">
    <w:name w:val="header"/>
    <w:basedOn w:val="Normal"/>
    <w:link w:val="EncabezadoCar"/>
    <w:uiPriority w:val="99"/>
    <w:unhideWhenUsed/>
    <w:rsid w:val="000B212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B212F"/>
    <w:rPr>
      <w:kern w:val="0"/>
      <w14:ligatures w14:val="none"/>
    </w:rPr>
  </w:style>
  <w:style w:type="paragraph" w:styleId="Piedepgina">
    <w:name w:val="footer"/>
    <w:basedOn w:val="Normal"/>
    <w:link w:val="PiedepginaCar"/>
    <w:uiPriority w:val="99"/>
    <w:unhideWhenUsed/>
    <w:rsid w:val="000B212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B212F"/>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127936">
      <w:bodyDiv w:val="1"/>
      <w:marLeft w:val="0"/>
      <w:marRight w:val="0"/>
      <w:marTop w:val="0"/>
      <w:marBottom w:val="0"/>
      <w:divBdr>
        <w:top w:val="none" w:sz="0" w:space="0" w:color="auto"/>
        <w:left w:val="none" w:sz="0" w:space="0" w:color="auto"/>
        <w:bottom w:val="none" w:sz="0" w:space="0" w:color="auto"/>
        <w:right w:val="none" w:sz="0" w:space="0" w:color="auto"/>
      </w:divBdr>
    </w:div>
    <w:div w:id="357901291">
      <w:bodyDiv w:val="1"/>
      <w:marLeft w:val="0"/>
      <w:marRight w:val="0"/>
      <w:marTop w:val="0"/>
      <w:marBottom w:val="0"/>
      <w:divBdr>
        <w:top w:val="none" w:sz="0" w:space="0" w:color="auto"/>
        <w:left w:val="none" w:sz="0" w:space="0" w:color="auto"/>
        <w:bottom w:val="none" w:sz="0" w:space="0" w:color="auto"/>
        <w:right w:val="none" w:sz="0" w:space="0" w:color="auto"/>
      </w:divBdr>
    </w:div>
    <w:div w:id="913199146">
      <w:bodyDiv w:val="1"/>
      <w:marLeft w:val="0"/>
      <w:marRight w:val="0"/>
      <w:marTop w:val="0"/>
      <w:marBottom w:val="0"/>
      <w:divBdr>
        <w:top w:val="none" w:sz="0" w:space="0" w:color="auto"/>
        <w:left w:val="none" w:sz="0" w:space="0" w:color="auto"/>
        <w:bottom w:val="none" w:sz="0" w:space="0" w:color="auto"/>
        <w:right w:val="none" w:sz="0" w:space="0" w:color="auto"/>
      </w:divBdr>
    </w:div>
    <w:div w:id="953287487">
      <w:bodyDiv w:val="1"/>
      <w:marLeft w:val="0"/>
      <w:marRight w:val="0"/>
      <w:marTop w:val="0"/>
      <w:marBottom w:val="0"/>
      <w:divBdr>
        <w:top w:val="none" w:sz="0" w:space="0" w:color="auto"/>
        <w:left w:val="none" w:sz="0" w:space="0" w:color="auto"/>
        <w:bottom w:val="none" w:sz="0" w:space="0" w:color="auto"/>
        <w:right w:val="none" w:sz="0" w:space="0" w:color="auto"/>
      </w:divBdr>
    </w:div>
    <w:div w:id="1033116089">
      <w:bodyDiv w:val="1"/>
      <w:marLeft w:val="0"/>
      <w:marRight w:val="0"/>
      <w:marTop w:val="0"/>
      <w:marBottom w:val="0"/>
      <w:divBdr>
        <w:top w:val="none" w:sz="0" w:space="0" w:color="auto"/>
        <w:left w:val="none" w:sz="0" w:space="0" w:color="auto"/>
        <w:bottom w:val="none" w:sz="0" w:space="0" w:color="auto"/>
        <w:right w:val="none" w:sz="0" w:space="0" w:color="auto"/>
      </w:divBdr>
    </w:div>
    <w:div w:id="186779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1410</Words>
  <Characters>7761</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IEM</dc:creator>
  <cp:keywords/>
  <dc:description/>
  <cp:lastModifiedBy>Office03-5 IEM</cp:lastModifiedBy>
  <cp:revision>3</cp:revision>
  <cp:lastPrinted>2023-10-19T23:01:00Z</cp:lastPrinted>
  <dcterms:created xsi:type="dcterms:W3CDTF">2023-10-20T22:27:00Z</dcterms:created>
  <dcterms:modified xsi:type="dcterms:W3CDTF">2023-10-23T15:31:00Z</dcterms:modified>
</cp:coreProperties>
</file>