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2803708"/>
        <w:docPartObj>
          <w:docPartGallery w:val="Cover Pages"/>
          <w:docPartUnique/>
        </w:docPartObj>
      </w:sdtPr>
      <w:sdtEndPr/>
      <w:sdtContent>
        <w:p w:rsidR="00ED19C6" w:rsidRDefault="00ED19C6" w:rsidP="00ED19C6">
          <w:pPr>
            <w:tabs>
              <w:tab w:val="left" w:pos="915"/>
            </w:tabs>
          </w:pPr>
        </w:p>
        <w:p w:rsidR="00ED19C6" w:rsidRDefault="00ED19C6" w:rsidP="00ED19C6"/>
        <w:p w:rsidR="00ED19C6" w:rsidRDefault="00ED19C6" w:rsidP="00ED19C6">
          <w:pPr>
            <w:tabs>
              <w:tab w:val="left" w:pos="2790"/>
            </w:tabs>
          </w:pPr>
          <w:r>
            <w:tab/>
          </w:r>
        </w:p>
        <w:p w:rsidR="00ED19C6" w:rsidRDefault="00D1075C" w:rsidP="00ED19C6"/>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ED19C6" w:rsidRPr="000D2CCC" w:rsidTr="00D345D4">
        <w:trPr>
          <w:trHeight w:val="269"/>
        </w:trPr>
        <w:tc>
          <w:tcPr>
            <w:tcW w:w="9356" w:type="dxa"/>
            <w:gridSpan w:val="2"/>
            <w:shd w:val="clear" w:color="auto" w:fill="881C55"/>
            <w:vAlign w:val="center"/>
          </w:tcPr>
          <w:p w:rsidR="00ED19C6" w:rsidRPr="009A3CD9" w:rsidRDefault="00ED19C6" w:rsidP="00D345D4">
            <w:pPr>
              <w:tabs>
                <w:tab w:val="left" w:pos="2790"/>
              </w:tabs>
              <w:jc w:val="center"/>
              <w:rPr>
                <w:rFonts w:ascii="Arial" w:hAnsi="Arial" w:cs="Arial"/>
                <w:b/>
                <w:color w:val="FFFFFF" w:themeColor="background1"/>
                <w:sz w:val="24"/>
                <w:szCs w:val="24"/>
              </w:rPr>
            </w:pPr>
          </w:p>
          <w:p w:rsidR="00ED19C6" w:rsidRDefault="00513554" w:rsidP="00D345D4">
            <w:pPr>
              <w:spacing w:line="276" w:lineRule="auto"/>
              <w:jc w:val="center"/>
              <w:rPr>
                <w:rFonts w:ascii="Arial" w:hAnsi="Arial" w:cs="Arial"/>
                <w:b/>
                <w:color w:val="FFFFFF" w:themeColor="background1"/>
                <w:sz w:val="24"/>
                <w:szCs w:val="24"/>
              </w:rPr>
            </w:pPr>
            <w:r w:rsidRPr="00513554">
              <w:rPr>
                <w:rFonts w:ascii="Arial" w:hAnsi="Arial" w:cs="Arial"/>
                <w:b/>
                <w:color w:val="FFFFFF" w:themeColor="background1"/>
                <w:sz w:val="24"/>
                <w:szCs w:val="24"/>
              </w:rPr>
              <w:t>LINEAMIENTOS PARA EL REGISTRO DE CANDIDATOS POSTULADOS POR LOS PARTIDOS POLÍTICOS, COALICIONES, CANDIDATURAS COMUNES Y CANDIDATURAS INDEPENDIENTES, PARA EL PROCESO ELECTORAL ORDINARIO LOCAL 2017-2018 Y, EN SU CASO, LAS ELECCIONES EXTRAORDINARIAS QUE SE DERIVEN</w:t>
            </w:r>
          </w:p>
          <w:p w:rsidR="00513554" w:rsidRPr="009A3CD9" w:rsidRDefault="00513554" w:rsidP="00D345D4">
            <w:pPr>
              <w:spacing w:line="276" w:lineRule="auto"/>
              <w:jc w:val="center"/>
              <w:rPr>
                <w:rFonts w:ascii="Arial" w:eastAsia="Calibri" w:hAnsi="Arial" w:cs="Arial"/>
                <w:b/>
                <w:sz w:val="24"/>
                <w:szCs w:val="24"/>
                <w:u w:val="single"/>
              </w:rPr>
            </w:pPr>
          </w:p>
        </w:tc>
      </w:tr>
      <w:tr w:rsidR="00ED19C6" w:rsidRPr="000D2CCC" w:rsidTr="00D345D4">
        <w:tc>
          <w:tcPr>
            <w:tcW w:w="2836" w:type="dxa"/>
            <w:vAlign w:val="center"/>
          </w:tcPr>
          <w:p w:rsidR="00ED19C6" w:rsidRPr="000D2CCC" w:rsidRDefault="00ED19C6" w:rsidP="00D345D4">
            <w:pPr>
              <w:tabs>
                <w:tab w:val="left" w:pos="2790"/>
              </w:tabs>
              <w:jc w:val="center"/>
              <w:rPr>
                <w:rFonts w:ascii="Arial" w:hAnsi="Arial" w:cs="Arial"/>
                <w:b/>
                <w:sz w:val="24"/>
                <w:szCs w:val="24"/>
              </w:rPr>
            </w:pPr>
          </w:p>
        </w:tc>
        <w:tc>
          <w:tcPr>
            <w:tcW w:w="6520" w:type="dxa"/>
            <w:vAlign w:val="center"/>
          </w:tcPr>
          <w:p w:rsidR="00ED19C6" w:rsidRPr="000D2CCC" w:rsidRDefault="00ED19C6" w:rsidP="00D345D4">
            <w:pPr>
              <w:tabs>
                <w:tab w:val="left" w:pos="2790"/>
              </w:tabs>
              <w:jc w:val="center"/>
              <w:rPr>
                <w:rFonts w:ascii="Arial" w:hAnsi="Arial" w:cs="Arial"/>
                <w:b/>
                <w:sz w:val="24"/>
                <w:szCs w:val="24"/>
              </w:rPr>
            </w:pPr>
          </w:p>
        </w:tc>
      </w:tr>
      <w:tr w:rsidR="00ED19C6" w:rsidRPr="000D2CCC" w:rsidTr="00D345D4">
        <w:tc>
          <w:tcPr>
            <w:tcW w:w="2836" w:type="dxa"/>
            <w:shd w:val="clear" w:color="auto" w:fill="BFBFBF" w:themeFill="background1" w:themeFillShade="BF"/>
            <w:vAlign w:val="center"/>
          </w:tcPr>
          <w:p w:rsidR="00ED19C6" w:rsidRDefault="00ED19C6" w:rsidP="00D345D4">
            <w:pPr>
              <w:tabs>
                <w:tab w:val="left" w:pos="2790"/>
              </w:tabs>
              <w:jc w:val="center"/>
              <w:rPr>
                <w:rFonts w:ascii="Arial" w:hAnsi="Arial" w:cs="Arial"/>
                <w:b/>
                <w:sz w:val="24"/>
                <w:szCs w:val="24"/>
              </w:rPr>
            </w:pPr>
          </w:p>
          <w:p w:rsidR="00ED19C6" w:rsidRDefault="00ED19C6" w:rsidP="00D345D4">
            <w:pPr>
              <w:tabs>
                <w:tab w:val="left" w:pos="2790"/>
              </w:tabs>
              <w:jc w:val="center"/>
              <w:rPr>
                <w:rFonts w:ascii="Arial" w:hAnsi="Arial" w:cs="Arial"/>
                <w:b/>
                <w:sz w:val="24"/>
                <w:szCs w:val="24"/>
              </w:rPr>
            </w:pPr>
            <w:r w:rsidRPr="000D2CCC">
              <w:rPr>
                <w:rFonts w:ascii="Arial" w:hAnsi="Arial" w:cs="Arial"/>
                <w:b/>
                <w:sz w:val="24"/>
                <w:szCs w:val="24"/>
              </w:rPr>
              <w:t>Fecha de aprobación</w:t>
            </w:r>
          </w:p>
          <w:p w:rsidR="00ED19C6" w:rsidRPr="000D2CCC" w:rsidRDefault="00ED19C6" w:rsidP="00D345D4">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ED19C6" w:rsidRPr="000D2CCC" w:rsidRDefault="00ED19C6" w:rsidP="00ED19C6">
            <w:pPr>
              <w:tabs>
                <w:tab w:val="left" w:pos="2790"/>
              </w:tabs>
              <w:jc w:val="center"/>
              <w:rPr>
                <w:rFonts w:ascii="Arial" w:hAnsi="Arial" w:cs="Arial"/>
                <w:b/>
                <w:sz w:val="24"/>
                <w:szCs w:val="24"/>
              </w:rPr>
            </w:pPr>
            <w:r>
              <w:rPr>
                <w:rFonts w:ascii="Arial" w:hAnsi="Arial" w:cs="Arial"/>
                <w:b/>
                <w:sz w:val="24"/>
                <w:szCs w:val="24"/>
              </w:rPr>
              <w:t>16 de diciembre de 2017</w:t>
            </w:r>
          </w:p>
        </w:tc>
      </w:tr>
      <w:tr w:rsidR="00ED19C6" w:rsidRPr="000D2CCC" w:rsidTr="00D345D4">
        <w:tc>
          <w:tcPr>
            <w:tcW w:w="2836" w:type="dxa"/>
            <w:vAlign w:val="center"/>
          </w:tcPr>
          <w:p w:rsidR="00ED19C6" w:rsidRPr="000D2CCC" w:rsidRDefault="00ED19C6" w:rsidP="00D345D4">
            <w:pPr>
              <w:tabs>
                <w:tab w:val="left" w:pos="2790"/>
              </w:tabs>
              <w:jc w:val="center"/>
              <w:rPr>
                <w:rFonts w:ascii="Arial" w:hAnsi="Arial" w:cs="Arial"/>
                <w:b/>
                <w:sz w:val="24"/>
                <w:szCs w:val="24"/>
              </w:rPr>
            </w:pPr>
          </w:p>
        </w:tc>
        <w:tc>
          <w:tcPr>
            <w:tcW w:w="6520" w:type="dxa"/>
            <w:vAlign w:val="center"/>
          </w:tcPr>
          <w:p w:rsidR="00ED19C6" w:rsidRPr="000D2CCC" w:rsidRDefault="00ED19C6" w:rsidP="00D345D4">
            <w:pPr>
              <w:tabs>
                <w:tab w:val="left" w:pos="2790"/>
              </w:tabs>
              <w:jc w:val="center"/>
              <w:rPr>
                <w:rFonts w:ascii="Arial" w:hAnsi="Arial" w:cs="Arial"/>
                <w:b/>
                <w:sz w:val="24"/>
                <w:szCs w:val="24"/>
              </w:rPr>
            </w:pPr>
          </w:p>
        </w:tc>
      </w:tr>
      <w:tr w:rsidR="00ED19C6" w:rsidRPr="000D2CCC" w:rsidTr="00D345D4">
        <w:tc>
          <w:tcPr>
            <w:tcW w:w="2836" w:type="dxa"/>
            <w:shd w:val="clear" w:color="auto" w:fill="BFBFBF" w:themeFill="background1" w:themeFillShade="BF"/>
            <w:vAlign w:val="center"/>
          </w:tcPr>
          <w:p w:rsidR="00ED19C6" w:rsidRDefault="00ED19C6" w:rsidP="00D345D4">
            <w:pPr>
              <w:tabs>
                <w:tab w:val="left" w:pos="2790"/>
              </w:tabs>
              <w:jc w:val="center"/>
              <w:rPr>
                <w:rFonts w:ascii="Arial" w:hAnsi="Arial" w:cs="Arial"/>
                <w:b/>
                <w:sz w:val="24"/>
                <w:szCs w:val="24"/>
              </w:rPr>
            </w:pPr>
          </w:p>
          <w:p w:rsidR="00ED19C6" w:rsidRDefault="00ED19C6" w:rsidP="00D345D4">
            <w:pPr>
              <w:tabs>
                <w:tab w:val="left" w:pos="2790"/>
              </w:tabs>
              <w:jc w:val="center"/>
              <w:rPr>
                <w:rFonts w:ascii="Arial" w:hAnsi="Arial" w:cs="Arial"/>
                <w:b/>
                <w:sz w:val="24"/>
                <w:szCs w:val="24"/>
              </w:rPr>
            </w:pPr>
            <w:r w:rsidRPr="000D2CCC">
              <w:rPr>
                <w:rFonts w:ascii="Arial" w:hAnsi="Arial" w:cs="Arial"/>
                <w:b/>
                <w:sz w:val="24"/>
                <w:szCs w:val="24"/>
              </w:rPr>
              <w:t>No. de Acuerdo</w:t>
            </w:r>
          </w:p>
          <w:p w:rsidR="00ED19C6" w:rsidRPr="000D2CCC" w:rsidRDefault="00ED19C6" w:rsidP="00D345D4">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ED19C6" w:rsidRPr="000D2CCC" w:rsidRDefault="00ED19C6" w:rsidP="00D345D4">
            <w:pPr>
              <w:tabs>
                <w:tab w:val="left" w:pos="2790"/>
              </w:tabs>
              <w:jc w:val="center"/>
              <w:rPr>
                <w:rFonts w:ascii="Arial" w:hAnsi="Arial" w:cs="Arial"/>
                <w:b/>
                <w:sz w:val="24"/>
                <w:szCs w:val="24"/>
              </w:rPr>
            </w:pPr>
            <w:r>
              <w:rPr>
                <w:rFonts w:ascii="Arial" w:hAnsi="Arial" w:cs="Arial"/>
                <w:b/>
                <w:sz w:val="24"/>
                <w:szCs w:val="24"/>
              </w:rPr>
              <w:t>Acuerdo No. CG-66/2017</w:t>
            </w:r>
          </w:p>
        </w:tc>
      </w:tr>
    </w:tbl>
    <w:p w:rsidR="00ED19C6" w:rsidRDefault="00ED19C6" w:rsidP="00ED19C6">
      <w:r>
        <w:rPr>
          <w:noProof/>
          <w:lang w:eastAsia="es-MX"/>
        </w:rPr>
        <w:t xml:space="preserve"> </w:t>
      </w:r>
      <w:r>
        <w:rPr>
          <w:noProof/>
          <w:lang w:eastAsia="es-MX"/>
        </w:rPr>
        <w:drawing>
          <wp:anchor distT="0" distB="0" distL="114300" distR="114300" simplePos="0" relativeHeight="251659264" behindDoc="1" locked="0" layoutInCell="1" allowOverlap="1" wp14:anchorId="5FF6073F" wp14:editId="7C80EE73">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ED19C6" w:rsidRDefault="00ED19C6" w:rsidP="00ED19C6"/>
    <w:p w:rsidR="00ED19C6" w:rsidRDefault="00ED19C6" w:rsidP="00ED19C6">
      <w:pPr>
        <w:tabs>
          <w:tab w:val="left" w:pos="2790"/>
        </w:tabs>
        <w:spacing w:after="0" w:line="240" w:lineRule="auto"/>
        <w:rPr>
          <w:rFonts w:ascii="Arial" w:hAnsi="Arial" w:cs="Arial"/>
          <w:b/>
          <w:sz w:val="24"/>
          <w:szCs w:val="24"/>
        </w:rPr>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p>
    <w:p w:rsidR="00ED19C6" w:rsidRDefault="00ED19C6" w:rsidP="00ED19C6">
      <w:pPr>
        <w:tabs>
          <w:tab w:val="left" w:pos="1980"/>
        </w:tabs>
      </w:pPr>
      <w:bookmarkStart w:id="0" w:name="_GoBack"/>
      <w:bookmarkEnd w:id="0"/>
    </w:p>
    <w:p w:rsidR="00ED19C6" w:rsidRPr="007628DE" w:rsidRDefault="00ED19C6" w:rsidP="00ED19C6">
      <w:pPr>
        <w:shd w:val="clear" w:color="auto" w:fill="FFFFFF" w:themeFill="background1"/>
        <w:spacing w:after="0" w:line="360" w:lineRule="auto"/>
        <w:jc w:val="both"/>
        <w:rPr>
          <w:rFonts w:ascii="Arial" w:hAnsi="Arial" w:cs="Arial"/>
          <w:b/>
          <w:sz w:val="24"/>
          <w:szCs w:val="24"/>
        </w:rPr>
      </w:pPr>
      <w:r w:rsidRPr="007628DE">
        <w:rPr>
          <w:rFonts w:ascii="Arial" w:hAnsi="Arial" w:cs="Arial"/>
          <w:b/>
          <w:sz w:val="24"/>
          <w:szCs w:val="24"/>
        </w:rPr>
        <w:t>LINEAMIENTOS PARA EL REGISTRO DE CANDIDATOS POSTULADOS POR LOS PARTIDOS POLÍTICOS, COALICIONES, CANDIDATURAS COMUNES Y CANDIDATURAS INDEPENDIENTES, PARA EL PROCESO ELECTORAL ORDINARIO LOCAL 2017-2018</w:t>
      </w:r>
      <w:r w:rsidRPr="00607BD2">
        <w:rPr>
          <w:rFonts w:ascii="Arial" w:hAnsi="Arial" w:cs="Arial"/>
          <w:b/>
          <w:sz w:val="24"/>
          <w:szCs w:val="24"/>
        </w:rPr>
        <w:t xml:space="preserve"> </w:t>
      </w:r>
      <w:r>
        <w:rPr>
          <w:rFonts w:ascii="Arial" w:hAnsi="Arial" w:cs="Arial"/>
          <w:b/>
          <w:sz w:val="24"/>
          <w:szCs w:val="24"/>
        </w:rPr>
        <w:t>Y</w:t>
      </w:r>
      <w:r w:rsidRPr="007628DE">
        <w:rPr>
          <w:rFonts w:ascii="Arial" w:hAnsi="Arial" w:cs="Arial"/>
          <w:b/>
          <w:sz w:val="24"/>
          <w:szCs w:val="24"/>
        </w:rPr>
        <w:t>, EN SU CASO, LAS ELECCIONES EXTRAORDINARIAS QUE SE DERIVEN.</w:t>
      </w:r>
    </w:p>
    <w:p w:rsidR="00ED19C6" w:rsidRPr="007628DE" w:rsidRDefault="00ED19C6" w:rsidP="00ED19C6">
      <w:pPr>
        <w:shd w:val="clear" w:color="auto" w:fill="FFFFFF" w:themeFill="background1"/>
        <w:spacing w:after="0" w:line="360" w:lineRule="auto"/>
        <w:jc w:val="both"/>
        <w:rPr>
          <w:rFonts w:ascii="Arial" w:hAnsi="Arial" w:cs="Arial"/>
          <w:b/>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CAPÍTULO PRIMERO</w:t>
      </w:r>
    </w:p>
    <w:p w:rsidR="00ED19C6"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DISPOSICIONES GENERALES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7100E6">
        <w:rPr>
          <w:rFonts w:ascii="Arial" w:hAnsi="Arial" w:cs="Arial"/>
          <w:b/>
          <w:sz w:val="24"/>
          <w:szCs w:val="24"/>
        </w:rPr>
        <w:t>Artículo 1</w:t>
      </w:r>
      <w:r>
        <w:rPr>
          <w:rFonts w:ascii="Arial" w:hAnsi="Arial" w:cs="Arial"/>
          <w:b/>
          <w:sz w:val="24"/>
          <w:szCs w:val="24"/>
        </w:rPr>
        <w:t>°</w:t>
      </w:r>
      <w:r w:rsidRPr="007100E6">
        <w:rPr>
          <w:rFonts w:ascii="Arial" w:hAnsi="Arial" w:cs="Arial"/>
          <w:b/>
          <w:sz w:val="24"/>
          <w:szCs w:val="24"/>
        </w:rPr>
        <w:t>.</w:t>
      </w:r>
      <w:r>
        <w:rPr>
          <w:rFonts w:ascii="Arial" w:hAnsi="Arial" w:cs="Arial"/>
          <w:sz w:val="24"/>
          <w:szCs w:val="24"/>
        </w:rPr>
        <w:t xml:space="preserve"> Los presentes Lineamientos son de orden público, de observancia general y obligatoria; tienen por objeto regular el registro de candidatos postulados por los partidos políticos, coaliciones, candidaturas comunes y candidaturas independientes, para el Proceso Electoral Ordinario Local      2017-2018 y, en su caso, las elecciones extraordinarias que se deriven.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EF0D6B">
        <w:rPr>
          <w:rFonts w:ascii="Arial" w:hAnsi="Arial" w:cs="Arial"/>
          <w:b/>
          <w:sz w:val="24"/>
          <w:szCs w:val="24"/>
        </w:rPr>
        <w:t>Artículo 2</w:t>
      </w:r>
      <w:r>
        <w:rPr>
          <w:rFonts w:ascii="Arial" w:hAnsi="Arial" w:cs="Arial"/>
          <w:b/>
          <w:sz w:val="24"/>
          <w:szCs w:val="24"/>
        </w:rPr>
        <w:t>°</w:t>
      </w:r>
      <w:r w:rsidRPr="00EF0D6B">
        <w:rPr>
          <w:rFonts w:ascii="Arial" w:hAnsi="Arial" w:cs="Arial"/>
          <w:b/>
          <w:sz w:val="24"/>
          <w:szCs w:val="24"/>
        </w:rPr>
        <w:t>.</w:t>
      </w:r>
      <w:r>
        <w:rPr>
          <w:rFonts w:ascii="Arial" w:hAnsi="Arial" w:cs="Arial"/>
          <w:sz w:val="24"/>
          <w:szCs w:val="24"/>
        </w:rPr>
        <w:t xml:space="preserve"> Además de los presentes Lineamientos, se estará a lo dispuesto en los siguientes ordenamientos jurídicos:</w:t>
      </w:r>
    </w:p>
    <w:p w:rsidR="00ED19C6" w:rsidRPr="00AD1C5B"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Constitución Política de los Estados Unidos Mexicanos;</w:t>
      </w: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Constitución Política del Estado Libre y Soberano de Michoacán de Ocampo;</w:t>
      </w: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Ley General de Instituciones y Procedimientos Electorales;</w:t>
      </w: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Ley General de Partidos Políticos;</w:t>
      </w: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Reglamento de Elecciones del Instituto Nacional Electoral;</w:t>
      </w:r>
    </w:p>
    <w:p w:rsidR="00ED19C6"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Reglamento de Candidaturas Independientes del Instituto Electoral de Michoacán;</w:t>
      </w:r>
    </w:p>
    <w:p w:rsidR="00ED19C6" w:rsidRPr="00EF0D6B"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sidRPr="007628DE">
        <w:rPr>
          <w:rFonts w:ascii="Arial" w:hAnsi="Arial" w:cs="Arial"/>
          <w:sz w:val="24"/>
          <w:szCs w:val="24"/>
        </w:rPr>
        <w:t>Lineamientos para el cumplimiento del principio de paridad de género en la postulación de c</w:t>
      </w:r>
      <w:r>
        <w:rPr>
          <w:rFonts w:ascii="Arial" w:hAnsi="Arial" w:cs="Arial"/>
          <w:sz w:val="24"/>
          <w:szCs w:val="24"/>
        </w:rPr>
        <w:t>andidaturas de las fórmulas de D</w:t>
      </w:r>
      <w:r w:rsidRPr="007628DE">
        <w:rPr>
          <w:rFonts w:ascii="Arial" w:hAnsi="Arial" w:cs="Arial"/>
          <w:sz w:val="24"/>
          <w:szCs w:val="24"/>
        </w:rPr>
        <w:t xml:space="preserve">iputados y de las planillas </w:t>
      </w:r>
      <w:r w:rsidRPr="007628DE">
        <w:rPr>
          <w:rFonts w:ascii="Arial" w:hAnsi="Arial" w:cs="Arial"/>
          <w:sz w:val="24"/>
          <w:szCs w:val="24"/>
        </w:rPr>
        <w:lastRenderedPageBreak/>
        <w:t xml:space="preserve">de </w:t>
      </w:r>
      <w:r>
        <w:rPr>
          <w:rFonts w:ascii="Arial" w:hAnsi="Arial" w:cs="Arial"/>
          <w:sz w:val="24"/>
          <w:szCs w:val="24"/>
        </w:rPr>
        <w:t>A</w:t>
      </w:r>
      <w:r w:rsidRPr="007628DE">
        <w:rPr>
          <w:rFonts w:ascii="Arial" w:hAnsi="Arial" w:cs="Arial"/>
          <w:sz w:val="24"/>
          <w:szCs w:val="24"/>
        </w:rPr>
        <w:t>yuntamientos en el Estado de Michoacán, para el Proceso Electoral Ordinario Local</w:t>
      </w:r>
      <w:r>
        <w:rPr>
          <w:rFonts w:ascii="Arial" w:hAnsi="Arial" w:cs="Arial"/>
          <w:sz w:val="24"/>
          <w:szCs w:val="24"/>
        </w:rPr>
        <w:t xml:space="preserve"> </w:t>
      </w:r>
      <w:r w:rsidRPr="007628DE">
        <w:rPr>
          <w:rFonts w:ascii="Arial" w:hAnsi="Arial" w:cs="Arial"/>
          <w:sz w:val="24"/>
          <w:szCs w:val="24"/>
        </w:rPr>
        <w:t xml:space="preserve">2017-2018 y, en su caso, </w:t>
      </w:r>
      <w:r w:rsidRPr="007628DE">
        <w:rPr>
          <w:rFonts w:ascii="Arial" w:hAnsi="Arial" w:cs="Arial"/>
          <w:color w:val="000000" w:themeColor="text1"/>
          <w:sz w:val="24"/>
          <w:szCs w:val="24"/>
        </w:rPr>
        <w:t>las Elecciones Extraordinarias que se deriven</w:t>
      </w:r>
      <w:r>
        <w:rPr>
          <w:rFonts w:ascii="Arial" w:hAnsi="Arial" w:cs="Arial"/>
          <w:color w:val="000000" w:themeColor="text1"/>
          <w:sz w:val="24"/>
          <w:szCs w:val="24"/>
        </w:rPr>
        <w:t>; y,</w:t>
      </w:r>
    </w:p>
    <w:p w:rsidR="00ED19C6" w:rsidRPr="00EF0D6B" w:rsidRDefault="00ED19C6" w:rsidP="00ED19C6">
      <w:pPr>
        <w:pStyle w:val="Prrafodelista"/>
        <w:numPr>
          <w:ilvl w:val="0"/>
          <w:numId w:val="21"/>
        </w:numPr>
        <w:shd w:val="clear" w:color="auto" w:fill="FFFFFF" w:themeFill="background1"/>
        <w:spacing w:after="0" w:line="360" w:lineRule="auto"/>
        <w:jc w:val="both"/>
        <w:rPr>
          <w:rFonts w:ascii="Arial" w:hAnsi="Arial" w:cs="Arial"/>
          <w:sz w:val="24"/>
          <w:szCs w:val="24"/>
        </w:rPr>
      </w:pPr>
      <w:r>
        <w:rPr>
          <w:rFonts w:ascii="Arial" w:hAnsi="Arial" w:cs="Arial"/>
          <w:color w:val="000000" w:themeColor="text1"/>
          <w:sz w:val="24"/>
          <w:szCs w:val="24"/>
        </w:rPr>
        <w:t>Todos aquellos instrumentos aplicables.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EF0D6B" w:rsidRDefault="00ED19C6" w:rsidP="00ED19C6">
      <w:pPr>
        <w:shd w:val="clear" w:color="auto" w:fill="FFFFFF" w:themeFill="background1"/>
        <w:spacing w:after="0" w:line="360" w:lineRule="auto"/>
        <w:jc w:val="both"/>
        <w:rPr>
          <w:rFonts w:ascii="Arial" w:hAnsi="Arial" w:cs="Arial"/>
          <w:sz w:val="24"/>
          <w:szCs w:val="24"/>
        </w:rPr>
      </w:pPr>
      <w:r w:rsidRPr="00EF0D6B">
        <w:rPr>
          <w:rFonts w:ascii="Arial" w:hAnsi="Arial" w:cs="Arial"/>
          <w:b/>
          <w:sz w:val="24"/>
          <w:szCs w:val="24"/>
        </w:rPr>
        <w:t>Artículo 3</w:t>
      </w:r>
      <w:r>
        <w:rPr>
          <w:rFonts w:ascii="Arial" w:hAnsi="Arial" w:cs="Arial"/>
          <w:b/>
          <w:sz w:val="24"/>
          <w:szCs w:val="24"/>
        </w:rPr>
        <w:t>°</w:t>
      </w:r>
      <w:r w:rsidRPr="00EF0D6B">
        <w:rPr>
          <w:rFonts w:ascii="Arial" w:hAnsi="Arial" w:cs="Arial"/>
          <w:b/>
          <w:sz w:val="24"/>
          <w:szCs w:val="24"/>
        </w:rPr>
        <w:t>.</w:t>
      </w:r>
      <w:r>
        <w:rPr>
          <w:rFonts w:ascii="Arial" w:hAnsi="Arial" w:cs="Arial"/>
          <w:sz w:val="24"/>
          <w:szCs w:val="24"/>
        </w:rPr>
        <w:t xml:space="preserve"> Para los efectos de los presentes Lineamientos se entenderá por:</w:t>
      </w:r>
    </w:p>
    <w:p w:rsidR="00ED19C6" w:rsidRPr="00AD1C5B"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Código Electoral:</w:t>
      </w:r>
      <w:r w:rsidRPr="00B172D3">
        <w:rPr>
          <w:rFonts w:ascii="Arial" w:hAnsi="Arial" w:cs="Arial"/>
          <w:sz w:val="24"/>
          <w:szCs w:val="24"/>
        </w:rPr>
        <w:t xml:space="preserve"> Código Electoral del Estado de Michoacán de Ocampo.</w:t>
      </w:r>
    </w:p>
    <w:p w:rsidR="00ED19C6"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D40F4C">
        <w:rPr>
          <w:rFonts w:ascii="Arial" w:hAnsi="Arial" w:cs="Arial"/>
          <w:b/>
          <w:sz w:val="24"/>
          <w:szCs w:val="24"/>
        </w:rPr>
        <w:t>Consejo General:</w:t>
      </w:r>
      <w:r>
        <w:rPr>
          <w:rFonts w:ascii="Arial" w:hAnsi="Arial" w:cs="Arial"/>
          <w:sz w:val="24"/>
          <w:szCs w:val="24"/>
        </w:rPr>
        <w:t xml:space="preserve"> Consejo General del Instituto Electoral de Michoacán.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Constitución Federal:</w:t>
      </w:r>
      <w:r w:rsidRPr="00B172D3">
        <w:rPr>
          <w:rFonts w:ascii="Arial" w:hAnsi="Arial" w:cs="Arial"/>
          <w:sz w:val="24"/>
          <w:szCs w:val="24"/>
        </w:rPr>
        <w:t xml:space="preserve"> Constitución Política de los Estados Unidos Mexicanos.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Constitución Local:</w:t>
      </w:r>
      <w:r w:rsidRPr="00B172D3">
        <w:rPr>
          <w:rFonts w:ascii="Arial" w:hAnsi="Arial" w:cs="Arial"/>
          <w:sz w:val="24"/>
          <w:szCs w:val="24"/>
        </w:rPr>
        <w:t xml:space="preserve"> Constitución Política del Estado Libre y Soberano de Michoacán de Ocampo.</w:t>
      </w:r>
    </w:p>
    <w:p w:rsidR="00ED19C6" w:rsidRPr="00EF3BE3" w:rsidRDefault="00ED19C6" w:rsidP="00ED19C6">
      <w:pPr>
        <w:pStyle w:val="Prrafodelista"/>
        <w:shd w:val="clear" w:color="auto" w:fill="FFFFFF" w:themeFill="background1"/>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EF3BE3">
        <w:rPr>
          <w:rFonts w:ascii="Arial" w:hAnsi="Arial" w:cs="Arial"/>
          <w:b/>
          <w:sz w:val="24"/>
          <w:szCs w:val="24"/>
        </w:rPr>
        <w:t>Dirección Ejecutiva de Administración</w:t>
      </w:r>
      <w:r>
        <w:rPr>
          <w:rFonts w:ascii="Arial" w:hAnsi="Arial" w:cs="Arial"/>
          <w:sz w:val="24"/>
          <w:szCs w:val="24"/>
        </w:rPr>
        <w:t>:</w:t>
      </w:r>
      <w:r w:rsidRPr="005B667F">
        <w:rPr>
          <w:rFonts w:ascii="Arial" w:hAnsi="Arial" w:cs="Arial"/>
          <w:sz w:val="24"/>
          <w:szCs w:val="24"/>
        </w:rPr>
        <w:t xml:space="preserve"> Dirección Ejecutiva de Administración, Prerrogativas y Partidos Políticos</w:t>
      </w:r>
      <w:r>
        <w:rPr>
          <w:rFonts w:ascii="Arial" w:hAnsi="Arial" w:cs="Arial"/>
          <w:sz w:val="24"/>
          <w:szCs w:val="24"/>
        </w:rPr>
        <w:t xml:space="preserve"> del Instituto Electoral de Michoacán.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INE:</w:t>
      </w:r>
      <w:r w:rsidRPr="00B172D3">
        <w:rPr>
          <w:rFonts w:ascii="Arial" w:hAnsi="Arial" w:cs="Arial"/>
          <w:sz w:val="24"/>
          <w:szCs w:val="24"/>
        </w:rPr>
        <w:t xml:space="preserve"> Instituto Nacional Electoral. </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Instituto:</w:t>
      </w:r>
      <w:r w:rsidRPr="00B172D3">
        <w:rPr>
          <w:rFonts w:ascii="Arial" w:hAnsi="Arial" w:cs="Arial"/>
          <w:sz w:val="24"/>
          <w:szCs w:val="24"/>
        </w:rPr>
        <w:t xml:space="preserve"> Instituto Electoral de Michoacán.</w:t>
      </w:r>
    </w:p>
    <w:p w:rsidR="00ED19C6" w:rsidRPr="00EF0D6B" w:rsidRDefault="00ED19C6" w:rsidP="00ED19C6">
      <w:pPr>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Ley General:</w:t>
      </w:r>
      <w:r w:rsidRPr="00B172D3">
        <w:rPr>
          <w:rFonts w:ascii="Arial" w:hAnsi="Arial" w:cs="Arial"/>
          <w:sz w:val="24"/>
          <w:szCs w:val="24"/>
        </w:rPr>
        <w:t xml:space="preserve"> Ley General de Instituciones y Procedimientos Electorales.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5C0C2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Lineamientos de paridad de género:</w:t>
      </w:r>
      <w:r w:rsidRPr="00B172D3">
        <w:rPr>
          <w:rFonts w:ascii="Arial" w:hAnsi="Arial" w:cs="Arial"/>
          <w:sz w:val="24"/>
          <w:szCs w:val="24"/>
        </w:rPr>
        <w:t xml:space="preserve"> Lineamientos para el cumplimiento del principio de paridad de género en la postulación de candidaturas de las </w:t>
      </w:r>
      <w:r w:rsidRPr="00B172D3">
        <w:rPr>
          <w:rFonts w:ascii="Arial" w:hAnsi="Arial" w:cs="Arial"/>
          <w:sz w:val="24"/>
          <w:szCs w:val="24"/>
        </w:rPr>
        <w:lastRenderedPageBreak/>
        <w:t xml:space="preserve">fórmulas de </w:t>
      </w:r>
      <w:r>
        <w:rPr>
          <w:rFonts w:ascii="Arial" w:hAnsi="Arial" w:cs="Arial"/>
          <w:sz w:val="24"/>
          <w:szCs w:val="24"/>
        </w:rPr>
        <w:t>D</w:t>
      </w:r>
      <w:r w:rsidRPr="00B172D3">
        <w:rPr>
          <w:rFonts w:ascii="Arial" w:hAnsi="Arial" w:cs="Arial"/>
          <w:sz w:val="24"/>
          <w:szCs w:val="24"/>
        </w:rPr>
        <w:t xml:space="preserve">iputados y de las planillas de Ayuntamientos en el Estado de Michoacán, para el Proceso Electoral Ordinario Local 2017-2018 y, en su caso, </w:t>
      </w:r>
      <w:r w:rsidRPr="00B172D3">
        <w:rPr>
          <w:rFonts w:ascii="Arial" w:hAnsi="Arial" w:cs="Arial"/>
          <w:color w:val="000000" w:themeColor="text1"/>
          <w:sz w:val="24"/>
          <w:szCs w:val="24"/>
        </w:rPr>
        <w:t>las Elecciones Extraordinarias que se deriven</w:t>
      </w:r>
      <w:r>
        <w:rPr>
          <w:rFonts w:ascii="Arial" w:hAnsi="Arial" w:cs="Arial"/>
          <w:color w:val="000000" w:themeColor="text1"/>
          <w:sz w:val="24"/>
          <w:szCs w:val="24"/>
        </w:rPr>
        <w:t>.</w:t>
      </w:r>
    </w:p>
    <w:p w:rsidR="00ED19C6" w:rsidRPr="005C0C23" w:rsidRDefault="00ED19C6" w:rsidP="00ED19C6">
      <w:pPr>
        <w:pStyle w:val="Prrafodelista"/>
        <w:shd w:val="clear" w:color="auto" w:fill="FFFFFF" w:themeFill="background1"/>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Reglamento de Candidaturas Independientes:</w:t>
      </w:r>
      <w:r>
        <w:rPr>
          <w:rFonts w:ascii="Arial" w:hAnsi="Arial" w:cs="Arial"/>
          <w:sz w:val="24"/>
          <w:szCs w:val="24"/>
        </w:rPr>
        <w:t xml:space="preserve"> Reglamento de Candidaturas Independientes</w:t>
      </w:r>
      <w:r w:rsidRPr="005C0C23">
        <w:rPr>
          <w:rFonts w:ascii="Arial" w:hAnsi="Arial" w:cs="Arial"/>
          <w:sz w:val="24"/>
          <w:szCs w:val="24"/>
        </w:rPr>
        <w:t xml:space="preserve"> </w:t>
      </w:r>
      <w:r>
        <w:rPr>
          <w:rFonts w:ascii="Arial" w:hAnsi="Arial" w:cs="Arial"/>
          <w:sz w:val="24"/>
          <w:szCs w:val="24"/>
        </w:rPr>
        <w:t>del Instituto Electoral de Michoacán.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Reglamento de Elecciones:</w:t>
      </w:r>
      <w:r w:rsidRPr="00B172D3">
        <w:rPr>
          <w:rFonts w:ascii="Arial" w:hAnsi="Arial" w:cs="Arial"/>
          <w:sz w:val="24"/>
          <w:szCs w:val="24"/>
        </w:rPr>
        <w:t xml:space="preserve"> Reglamento de Elecciones del Instituto Nacional Electoral</w:t>
      </w:r>
      <w:r>
        <w:rPr>
          <w:rFonts w:ascii="Arial" w:hAnsi="Arial" w:cs="Arial"/>
          <w:sz w:val="24"/>
          <w:szCs w:val="24"/>
        </w:rPr>
        <w:t>.</w:t>
      </w:r>
    </w:p>
    <w:p w:rsidR="00ED19C6" w:rsidRPr="00EF0D6B"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5C0C23">
        <w:rPr>
          <w:rFonts w:ascii="Arial" w:hAnsi="Arial" w:cs="Arial"/>
          <w:b/>
          <w:sz w:val="24"/>
          <w:szCs w:val="24"/>
        </w:rPr>
        <w:t>Reglamento Interior:</w:t>
      </w:r>
      <w:r w:rsidRPr="00B172D3">
        <w:rPr>
          <w:rFonts w:ascii="Arial" w:hAnsi="Arial" w:cs="Arial"/>
          <w:sz w:val="24"/>
          <w:szCs w:val="24"/>
        </w:rPr>
        <w:t xml:space="preserve"> Reglamento Interior del Instituto Electoral de Michoacán.</w:t>
      </w:r>
    </w:p>
    <w:p w:rsidR="00ED19C6" w:rsidRPr="00A0681C" w:rsidRDefault="00ED19C6" w:rsidP="00ED19C6">
      <w:pPr>
        <w:pStyle w:val="Prrafodelista"/>
        <w:shd w:val="clear" w:color="auto" w:fill="FFFFFF" w:themeFill="background1"/>
        <w:rPr>
          <w:rFonts w:ascii="Arial" w:hAnsi="Arial" w:cs="Arial"/>
          <w:sz w:val="24"/>
          <w:szCs w:val="24"/>
        </w:rPr>
      </w:pPr>
    </w:p>
    <w:p w:rsidR="00ED19C6" w:rsidRPr="00B172D3" w:rsidRDefault="00ED19C6" w:rsidP="00ED19C6">
      <w:pPr>
        <w:pStyle w:val="Prrafodelista"/>
        <w:numPr>
          <w:ilvl w:val="0"/>
          <w:numId w:val="22"/>
        </w:numPr>
        <w:shd w:val="clear" w:color="auto" w:fill="FFFFFF" w:themeFill="background1"/>
        <w:spacing w:after="0" w:line="360" w:lineRule="auto"/>
        <w:jc w:val="both"/>
        <w:rPr>
          <w:rFonts w:ascii="Arial" w:hAnsi="Arial" w:cs="Arial"/>
          <w:sz w:val="24"/>
          <w:szCs w:val="24"/>
        </w:rPr>
      </w:pPr>
      <w:r w:rsidRPr="00A0681C">
        <w:rPr>
          <w:rFonts w:ascii="Arial" w:hAnsi="Arial" w:cs="Arial"/>
          <w:b/>
          <w:sz w:val="24"/>
          <w:szCs w:val="24"/>
        </w:rPr>
        <w:t>SNR:</w:t>
      </w:r>
      <w:r>
        <w:rPr>
          <w:rFonts w:ascii="Arial" w:hAnsi="Arial" w:cs="Arial"/>
          <w:sz w:val="24"/>
          <w:szCs w:val="24"/>
        </w:rPr>
        <w:t xml:space="preserve"> Sistema Nacional de Registro de Precandidatos y Candidatos, así como de los Aspirantes y Candidatos Independientes.</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Pr="007D59ED" w:rsidRDefault="00ED19C6" w:rsidP="00ED19C6">
      <w:pPr>
        <w:shd w:val="clear" w:color="auto" w:fill="FFFFFF" w:themeFill="background1"/>
        <w:spacing w:after="0" w:line="360" w:lineRule="auto"/>
        <w:jc w:val="both"/>
        <w:rPr>
          <w:rFonts w:ascii="Arial" w:hAnsi="Arial" w:cs="Arial"/>
          <w:sz w:val="24"/>
          <w:szCs w:val="24"/>
        </w:rPr>
      </w:pPr>
      <w:r>
        <w:rPr>
          <w:rFonts w:ascii="Arial" w:hAnsi="Arial" w:cs="Arial"/>
          <w:b/>
          <w:sz w:val="24"/>
          <w:szCs w:val="24"/>
        </w:rPr>
        <w:t>Artículo 4°.</w:t>
      </w:r>
      <w:r>
        <w:rPr>
          <w:rFonts w:ascii="Arial" w:hAnsi="Arial" w:cs="Arial"/>
          <w:sz w:val="24"/>
          <w:szCs w:val="24"/>
        </w:rPr>
        <w:t xml:space="preserve"> Los partidos políticos, coaliciones, candidaturas comunes y candidaturas independientes deberán atender las disposiciones normativas contenidas en el Reglamento de Elecciones</w:t>
      </w:r>
      <w:r>
        <w:rPr>
          <w:rStyle w:val="Refdenotaalpie"/>
          <w:rFonts w:ascii="Arial" w:hAnsi="Arial" w:cs="Arial"/>
          <w:sz w:val="24"/>
          <w:szCs w:val="24"/>
        </w:rPr>
        <w:footnoteReference w:id="1"/>
      </w:r>
      <w:r>
        <w:rPr>
          <w:rFonts w:ascii="Arial" w:hAnsi="Arial" w:cs="Arial"/>
          <w:sz w:val="24"/>
          <w:szCs w:val="24"/>
        </w:rPr>
        <w:t xml:space="preserve">, respecto a la utilización del SNR. </w:t>
      </w:r>
    </w:p>
    <w:p w:rsidR="00ED19C6" w:rsidRDefault="00ED19C6" w:rsidP="00ED19C6">
      <w:pPr>
        <w:shd w:val="clear" w:color="auto" w:fill="FFFFFF" w:themeFill="background1"/>
        <w:spacing w:after="0" w:line="360" w:lineRule="auto"/>
        <w:jc w:val="center"/>
        <w:rPr>
          <w:rFonts w:ascii="Arial" w:hAnsi="Arial" w:cs="Arial"/>
          <w:b/>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CAPITULO SEGUNDO</w:t>
      </w:r>
    </w:p>
    <w:p w:rsidR="00ED19C6" w:rsidRPr="001354D0" w:rsidRDefault="00ED19C6" w:rsidP="00ED19C6">
      <w:pPr>
        <w:shd w:val="clear" w:color="auto" w:fill="FFFFFF" w:themeFill="background1"/>
        <w:spacing w:after="0" w:line="360" w:lineRule="auto"/>
        <w:jc w:val="center"/>
        <w:rPr>
          <w:rFonts w:ascii="Arial" w:hAnsi="Arial" w:cs="Arial"/>
          <w:sz w:val="24"/>
          <w:szCs w:val="24"/>
        </w:rPr>
      </w:pPr>
      <w:r w:rsidRPr="001354D0">
        <w:rPr>
          <w:rFonts w:ascii="Arial" w:hAnsi="Arial" w:cs="Arial"/>
          <w:b/>
          <w:sz w:val="24"/>
          <w:szCs w:val="24"/>
        </w:rPr>
        <w:t>DE LAS SOLICITUDES DE REGISTRO DE CANDIDATOS DE LOS PARTIDOS POLÍTICOS, COALICIONES Y CANDIDATOS INDEPENDIENTES.</w:t>
      </w:r>
    </w:p>
    <w:p w:rsidR="00ED19C6" w:rsidRPr="007628DE" w:rsidRDefault="00ED19C6" w:rsidP="00ED19C6">
      <w:pPr>
        <w:pStyle w:val="Prrafodelista"/>
        <w:shd w:val="clear" w:color="auto" w:fill="FFFFFF" w:themeFill="background1"/>
        <w:spacing w:after="0" w:line="360" w:lineRule="auto"/>
        <w:ind w:left="709"/>
        <w:jc w:val="both"/>
        <w:rPr>
          <w:rFonts w:ascii="Arial" w:hAnsi="Arial" w:cs="Arial"/>
          <w:sz w:val="24"/>
          <w:szCs w:val="24"/>
        </w:rPr>
      </w:pPr>
    </w:p>
    <w:p w:rsidR="00ED19C6" w:rsidRPr="001354D0" w:rsidRDefault="00ED19C6" w:rsidP="00ED19C6">
      <w:pPr>
        <w:shd w:val="clear" w:color="auto" w:fill="FFFFFF" w:themeFill="background1"/>
        <w:spacing w:after="0" w:line="360" w:lineRule="auto"/>
        <w:jc w:val="both"/>
        <w:rPr>
          <w:rFonts w:ascii="Arial" w:hAnsi="Arial" w:cs="Arial"/>
          <w:sz w:val="24"/>
          <w:szCs w:val="24"/>
        </w:rPr>
      </w:pPr>
      <w:r>
        <w:rPr>
          <w:rFonts w:ascii="Arial" w:hAnsi="Arial" w:cs="Arial"/>
          <w:b/>
          <w:sz w:val="24"/>
          <w:szCs w:val="24"/>
        </w:rPr>
        <w:t>Artículo 5°</w:t>
      </w:r>
      <w:r w:rsidRPr="001354D0">
        <w:rPr>
          <w:rFonts w:ascii="Arial" w:hAnsi="Arial" w:cs="Arial"/>
          <w:b/>
          <w:sz w:val="24"/>
          <w:szCs w:val="24"/>
        </w:rPr>
        <w:t>.</w:t>
      </w:r>
      <w:r>
        <w:rPr>
          <w:rFonts w:ascii="Arial" w:hAnsi="Arial" w:cs="Arial"/>
          <w:sz w:val="24"/>
          <w:szCs w:val="24"/>
        </w:rPr>
        <w:t xml:space="preserve"> </w:t>
      </w:r>
      <w:r w:rsidRPr="001354D0">
        <w:rPr>
          <w:rFonts w:ascii="Arial" w:hAnsi="Arial" w:cs="Arial"/>
          <w:sz w:val="24"/>
          <w:szCs w:val="24"/>
        </w:rPr>
        <w:t xml:space="preserve">Las solicitudes de registro de candidatos deberán ser presentadas </w:t>
      </w:r>
      <w:r w:rsidRPr="00B21EEC">
        <w:rPr>
          <w:rFonts w:ascii="Arial" w:hAnsi="Arial" w:cs="Arial"/>
          <w:sz w:val="24"/>
          <w:szCs w:val="24"/>
          <w:shd w:val="clear" w:color="auto" w:fill="FFFFFF" w:themeFill="background1"/>
        </w:rPr>
        <w:t>por escrito</w:t>
      </w:r>
      <w:r w:rsidRPr="001354D0">
        <w:rPr>
          <w:rFonts w:ascii="Arial" w:hAnsi="Arial" w:cs="Arial"/>
          <w:sz w:val="24"/>
          <w:szCs w:val="24"/>
        </w:rPr>
        <w:t xml:space="preserve"> en la sede oficial del Instituto, ubicada en la Calle Bruselas número 118</w:t>
      </w:r>
      <w:r>
        <w:rPr>
          <w:rFonts w:ascii="Arial" w:hAnsi="Arial" w:cs="Arial"/>
          <w:sz w:val="24"/>
          <w:szCs w:val="24"/>
        </w:rPr>
        <w:t xml:space="preserve"> ciento dieciocho</w:t>
      </w:r>
      <w:r w:rsidRPr="001354D0">
        <w:rPr>
          <w:rFonts w:ascii="Arial" w:hAnsi="Arial" w:cs="Arial"/>
          <w:sz w:val="24"/>
          <w:szCs w:val="24"/>
        </w:rPr>
        <w:t xml:space="preserve">, Colonia Villa Universidad, Código Postal 58060, de esta ciudad </w:t>
      </w:r>
      <w:r w:rsidRPr="001354D0">
        <w:rPr>
          <w:rFonts w:ascii="Arial" w:hAnsi="Arial" w:cs="Arial"/>
          <w:sz w:val="24"/>
          <w:szCs w:val="24"/>
        </w:rPr>
        <w:lastRenderedPageBreak/>
        <w:t xml:space="preserve">capital de Morelia, Michoacán, ante la </w:t>
      </w:r>
      <w:r w:rsidRPr="005B667F">
        <w:rPr>
          <w:rFonts w:ascii="Arial" w:hAnsi="Arial" w:cs="Arial"/>
          <w:sz w:val="24"/>
          <w:szCs w:val="24"/>
        </w:rPr>
        <w:t>Dirección Ejecutiva de Administración</w:t>
      </w:r>
      <w:r w:rsidRPr="001354D0">
        <w:rPr>
          <w:rFonts w:ascii="Arial" w:hAnsi="Arial" w:cs="Arial"/>
          <w:sz w:val="24"/>
          <w:szCs w:val="24"/>
        </w:rPr>
        <w:t xml:space="preserve"> de conformidad con el artículo 42, fracciones XV, XVI y XVII, del Código Electoral, así como en los artículos 41, fracción XV y 44, fracción IV, del Reglamento Interior, dentro de los periodos establecidos en el artículo 190 del Código Electoral, de acuerdo con lo siguiente:</w:t>
      </w:r>
    </w:p>
    <w:p w:rsidR="00ED19C6" w:rsidRPr="007628DE"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7628DE" w:rsidRDefault="00ED19C6" w:rsidP="00ED19C6">
      <w:pPr>
        <w:pStyle w:val="Prrafodelista"/>
        <w:numPr>
          <w:ilvl w:val="0"/>
          <w:numId w:val="6"/>
        </w:numPr>
        <w:shd w:val="clear" w:color="auto" w:fill="FFFFFF" w:themeFill="background1"/>
        <w:spacing w:after="0" w:line="360" w:lineRule="auto"/>
        <w:jc w:val="both"/>
        <w:rPr>
          <w:rFonts w:ascii="Arial" w:hAnsi="Arial" w:cs="Arial"/>
          <w:sz w:val="24"/>
          <w:szCs w:val="24"/>
        </w:rPr>
      </w:pPr>
      <w:r w:rsidRPr="007628DE">
        <w:rPr>
          <w:rFonts w:ascii="Arial" w:hAnsi="Arial" w:cs="Arial"/>
          <w:sz w:val="24"/>
          <w:szCs w:val="24"/>
        </w:rPr>
        <w:t>De Diputados por los principios de Mayoría Relativa y Representación Proporcional, así como las planillas a integrar los Ayuntamientos, del 27 veintisiete de marzo  al 10 diez de abril del año 2018 dos mil dieciocho.</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0B54E0">
        <w:rPr>
          <w:rFonts w:ascii="Arial" w:hAnsi="Arial" w:cs="Arial"/>
          <w:sz w:val="24"/>
          <w:szCs w:val="24"/>
        </w:rPr>
        <w:t>Las solicitudes de registro que se presenten en las instalaciones de los órganos desconcentrados del Instituto, deberán ser remitidas de forma inmediata a la Dirección Ejecutiva de Administración.</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Pr="001354D0" w:rsidRDefault="00ED19C6" w:rsidP="00ED19C6">
      <w:pPr>
        <w:shd w:val="clear" w:color="auto" w:fill="FFFFFF" w:themeFill="background1"/>
        <w:spacing w:after="0" w:line="360" w:lineRule="auto"/>
        <w:jc w:val="both"/>
        <w:rPr>
          <w:rFonts w:ascii="Arial" w:hAnsi="Arial" w:cs="Arial"/>
          <w:sz w:val="24"/>
          <w:szCs w:val="24"/>
        </w:rPr>
      </w:pPr>
      <w:r w:rsidRPr="001354D0">
        <w:rPr>
          <w:rFonts w:ascii="Arial" w:hAnsi="Arial" w:cs="Arial"/>
          <w:b/>
          <w:sz w:val="24"/>
          <w:szCs w:val="24"/>
        </w:rPr>
        <w:t xml:space="preserve">Artículo </w:t>
      </w:r>
      <w:r>
        <w:rPr>
          <w:rFonts w:ascii="Arial" w:hAnsi="Arial" w:cs="Arial"/>
          <w:b/>
          <w:sz w:val="24"/>
          <w:szCs w:val="24"/>
        </w:rPr>
        <w:t>6°</w:t>
      </w:r>
      <w:r w:rsidRPr="001354D0">
        <w:rPr>
          <w:rFonts w:ascii="Arial" w:hAnsi="Arial" w:cs="Arial"/>
          <w:b/>
          <w:sz w:val="24"/>
          <w:szCs w:val="24"/>
        </w:rPr>
        <w:t>.</w:t>
      </w:r>
      <w:r>
        <w:rPr>
          <w:rFonts w:ascii="Arial" w:hAnsi="Arial" w:cs="Arial"/>
          <w:sz w:val="24"/>
          <w:szCs w:val="24"/>
        </w:rPr>
        <w:t xml:space="preserve"> </w:t>
      </w:r>
      <w:r w:rsidRPr="001354D0">
        <w:rPr>
          <w:rFonts w:ascii="Arial" w:hAnsi="Arial" w:cs="Arial"/>
          <w:sz w:val="24"/>
          <w:szCs w:val="24"/>
        </w:rPr>
        <w:t>Las solicitudes de registro se presentarán por los representantes de los partidos políticos, coaliciones y candidatos independientes, acreditados ante el Instituto y deberán contener la información prevista en</w:t>
      </w:r>
      <w:r>
        <w:rPr>
          <w:rFonts w:ascii="Arial" w:hAnsi="Arial" w:cs="Arial"/>
          <w:sz w:val="24"/>
          <w:szCs w:val="24"/>
        </w:rPr>
        <w:t xml:space="preserve"> los</w:t>
      </w:r>
      <w:r w:rsidRPr="001354D0">
        <w:rPr>
          <w:rFonts w:ascii="Arial" w:hAnsi="Arial" w:cs="Arial"/>
          <w:sz w:val="24"/>
          <w:szCs w:val="24"/>
        </w:rPr>
        <w:t xml:space="preserve"> artículo</w:t>
      </w:r>
      <w:r>
        <w:rPr>
          <w:rFonts w:ascii="Arial" w:hAnsi="Arial" w:cs="Arial"/>
          <w:sz w:val="24"/>
          <w:szCs w:val="24"/>
        </w:rPr>
        <w:t>s</w:t>
      </w:r>
      <w:r w:rsidRPr="001354D0">
        <w:rPr>
          <w:rFonts w:ascii="Arial" w:hAnsi="Arial" w:cs="Arial"/>
          <w:sz w:val="24"/>
          <w:szCs w:val="24"/>
        </w:rPr>
        <w:t xml:space="preserve"> 189</w:t>
      </w:r>
      <w:r>
        <w:rPr>
          <w:rFonts w:ascii="Arial" w:hAnsi="Arial" w:cs="Arial"/>
          <w:sz w:val="24"/>
          <w:szCs w:val="24"/>
        </w:rPr>
        <w:t xml:space="preserve"> </w:t>
      </w:r>
      <w:r w:rsidRPr="001354D0">
        <w:rPr>
          <w:rFonts w:ascii="Arial" w:hAnsi="Arial" w:cs="Arial"/>
          <w:sz w:val="24"/>
          <w:szCs w:val="24"/>
        </w:rPr>
        <w:t xml:space="preserve">del Código </w:t>
      </w:r>
      <w:r w:rsidRPr="001354D0">
        <w:rPr>
          <w:rFonts w:ascii="Arial" w:hAnsi="Arial" w:cs="Arial"/>
          <w:sz w:val="24"/>
          <w:szCs w:val="24"/>
        </w:rPr>
        <w:lastRenderedPageBreak/>
        <w:t>Electoral</w:t>
      </w:r>
      <w:r>
        <w:rPr>
          <w:rStyle w:val="Refdenotaalpie"/>
          <w:rFonts w:ascii="Arial" w:hAnsi="Arial" w:cs="Arial"/>
          <w:sz w:val="24"/>
          <w:szCs w:val="24"/>
        </w:rPr>
        <w:footnoteReference w:id="2"/>
      </w:r>
      <w:r w:rsidRPr="001354D0">
        <w:rPr>
          <w:rFonts w:ascii="Arial" w:hAnsi="Arial" w:cs="Arial"/>
          <w:sz w:val="24"/>
          <w:szCs w:val="24"/>
        </w:rPr>
        <w:t xml:space="preserve">, </w:t>
      </w:r>
      <w:r>
        <w:rPr>
          <w:rFonts w:ascii="Arial" w:hAnsi="Arial" w:cs="Arial"/>
          <w:sz w:val="24"/>
          <w:szCs w:val="24"/>
        </w:rPr>
        <w:t>29</w:t>
      </w:r>
      <w:r>
        <w:rPr>
          <w:rStyle w:val="Refdenotaalpie"/>
          <w:rFonts w:ascii="Arial" w:hAnsi="Arial" w:cs="Arial"/>
          <w:sz w:val="24"/>
          <w:szCs w:val="24"/>
        </w:rPr>
        <w:footnoteReference w:id="3"/>
      </w:r>
      <w:r>
        <w:rPr>
          <w:rFonts w:ascii="Arial" w:hAnsi="Arial" w:cs="Arial"/>
          <w:sz w:val="24"/>
          <w:szCs w:val="24"/>
        </w:rPr>
        <w:t xml:space="preserve"> </w:t>
      </w:r>
      <w:r w:rsidRPr="001354D0">
        <w:rPr>
          <w:rFonts w:ascii="Arial" w:hAnsi="Arial" w:cs="Arial"/>
          <w:sz w:val="24"/>
          <w:szCs w:val="24"/>
        </w:rPr>
        <w:t xml:space="preserve">del Reglamento de Candidaturas Independientes y </w:t>
      </w:r>
      <w:r>
        <w:rPr>
          <w:rFonts w:ascii="Arial" w:hAnsi="Arial" w:cs="Arial"/>
          <w:sz w:val="24"/>
          <w:szCs w:val="24"/>
        </w:rPr>
        <w:t xml:space="preserve">del </w:t>
      </w:r>
      <w:r w:rsidRPr="00481AC3">
        <w:rPr>
          <w:rFonts w:ascii="Arial" w:hAnsi="Arial" w:cs="Arial"/>
          <w:sz w:val="24"/>
          <w:szCs w:val="24"/>
          <w:shd w:val="clear" w:color="auto" w:fill="FFFFFF" w:themeFill="background1"/>
        </w:rPr>
        <w:t>15 al 30</w:t>
      </w:r>
      <w:r w:rsidRPr="00481AC3">
        <w:rPr>
          <w:rStyle w:val="Refdenotaalpie"/>
          <w:rFonts w:ascii="Arial" w:hAnsi="Arial" w:cs="Arial"/>
          <w:sz w:val="24"/>
          <w:szCs w:val="24"/>
          <w:shd w:val="clear" w:color="auto" w:fill="FFFFFF" w:themeFill="background1"/>
        </w:rPr>
        <w:footnoteReference w:id="4"/>
      </w:r>
      <w:r w:rsidRPr="001354D0">
        <w:rPr>
          <w:rFonts w:ascii="Arial" w:hAnsi="Arial" w:cs="Arial"/>
          <w:sz w:val="24"/>
          <w:szCs w:val="24"/>
        </w:rPr>
        <w:t xml:space="preserve"> de los Lineamientos</w:t>
      </w:r>
      <w:r>
        <w:rPr>
          <w:rFonts w:ascii="Arial" w:hAnsi="Arial" w:cs="Arial"/>
          <w:sz w:val="24"/>
          <w:szCs w:val="24"/>
        </w:rPr>
        <w:t xml:space="preserve"> de paridad de género.</w:t>
      </w:r>
    </w:p>
    <w:p w:rsidR="00ED19C6" w:rsidRPr="007628DE"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1354D0" w:rsidRDefault="00ED19C6" w:rsidP="00ED19C6">
      <w:pPr>
        <w:shd w:val="clear" w:color="auto" w:fill="FFFFFF" w:themeFill="background1"/>
        <w:spacing w:after="0" w:line="360" w:lineRule="auto"/>
        <w:jc w:val="both"/>
        <w:rPr>
          <w:rFonts w:ascii="Arial" w:hAnsi="Arial" w:cs="Arial"/>
          <w:sz w:val="24"/>
          <w:szCs w:val="24"/>
        </w:rPr>
      </w:pPr>
      <w:r w:rsidRPr="001354D0">
        <w:rPr>
          <w:rFonts w:ascii="Arial" w:hAnsi="Arial" w:cs="Arial"/>
          <w:sz w:val="24"/>
          <w:szCs w:val="24"/>
        </w:rPr>
        <w:t>Toda solicitud deberá presentarse con firma autógrafa del candidato, en su caso, los funcionarios autorizados por los estatutos del partido</w:t>
      </w:r>
      <w:r>
        <w:rPr>
          <w:rFonts w:ascii="Arial" w:hAnsi="Arial" w:cs="Arial"/>
          <w:sz w:val="24"/>
          <w:szCs w:val="24"/>
        </w:rPr>
        <w:t>(s)</w:t>
      </w:r>
      <w:r w:rsidRPr="001354D0">
        <w:rPr>
          <w:rFonts w:ascii="Arial" w:hAnsi="Arial" w:cs="Arial"/>
          <w:sz w:val="24"/>
          <w:szCs w:val="24"/>
        </w:rPr>
        <w:t xml:space="preserve"> político</w:t>
      </w:r>
      <w:r>
        <w:rPr>
          <w:rFonts w:ascii="Arial" w:hAnsi="Arial" w:cs="Arial"/>
          <w:sz w:val="24"/>
          <w:szCs w:val="24"/>
        </w:rPr>
        <w:t>(s)</w:t>
      </w:r>
      <w:r w:rsidRPr="001354D0">
        <w:rPr>
          <w:rFonts w:ascii="Arial" w:hAnsi="Arial" w:cs="Arial"/>
          <w:sz w:val="24"/>
          <w:szCs w:val="24"/>
        </w:rPr>
        <w:t xml:space="preserve"> de que se trate, o por el convenio de coalición respectivo; y los representantes de los partidos políticos y candidatos independientes debidamente acreditados ante el Instituto.</w:t>
      </w:r>
    </w:p>
    <w:p w:rsidR="00ED19C6" w:rsidRPr="007628DE"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210738" w:rsidRDefault="00ED19C6" w:rsidP="00ED19C6">
      <w:pPr>
        <w:shd w:val="clear" w:color="auto" w:fill="FFFFFF" w:themeFill="background1"/>
        <w:spacing w:after="0" w:line="360" w:lineRule="auto"/>
        <w:jc w:val="both"/>
        <w:rPr>
          <w:rFonts w:ascii="Arial" w:hAnsi="Arial" w:cs="Arial"/>
          <w:sz w:val="24"/>
          <w:szCs w:val="24"/>
        </w:rPr>
      </w:pPr>
      <w:r w:rsidRPr="00210738">
        <w:rPr>
          <w:rFonts w:ascii="Arial" w:hAnsi="Arial" w:cs="Arial"/>
          <w:b/>
          <w:sz w:val="24"/>
          <w:szCs w:val="24"/>
        </w:rPr>
        <w:t xml:space="preserve">Artículo </w:t>
      </w:r>
      <w:r>
        <w:rPr>
          <w:rFonts w:ascii="Arial" w:hAnsi="Arial" w:cs="Arial"/>
          <w:b/>
          <w:sz w:val="24"/>
          <w:szCs w:val="24"/>
        </w:rPr>
        <w:t>7°</w:t>
      </w:r>
      <w:r w:rsidRPr="00210738">
        <w:rPr>
          <w:rFonts w:ascii="Arial" w:hAnsi="Arial" w:cs="Arial"/>
          <w:b/>
          <w:sz w:val="24"/>
          <w:szCs w:val="24"/>
        </w:rPr>
        <w:t>.</w:t>
      </w:r>
      <w:r>
        <w:rPr>
          <w:rFonts w:ascii="Arial" w:hAnsi="Arial" w:cs="Arial"/>
          <w:sz w:val="24"/>
          <w:szCs w:val="24"/>
        </w:rPr>
        <w:t xml:space="preserve"> </w:t>
      </w:r>
      <w:r w:rsidRPr="00210738">
        <w:rPr>
          <w:rFonts w:ascii="Arial" w:hAnsi="Arial" w:cs="Arial"/>
          <w:sz w:val="24"/>
          <w:szCs w:val="24"/>
        </w:rPr>
        <w:t>Junto con las solicitudes de registro de los candidatos de partidos políticos</w:t>
      </w:r>
      <w:r>
        <w:rPr>
          <w:rFonts w:ascii="Arial" w:hAnsi="Arial" w:cs="Arial"/>
          <w:sz w:val="24"/>
          <w:szCs w:val="24"/>
        </w:rPr>
        <w:t xml:space="preserve">, candidaturas comunes, </w:t>
      </w:r>
      <w:r w:rsidRPr="00210738">
        <w:rPr>
          <w:rFonts w:ascii="Arial" w:hAnsi="Arial" w:cs="Arial"/>
          <w:sz w:val="24"/>
          <w:szCs w:val="24"/>
        </w:rPr>
        <w:t>coaliciones</w:t>
      </w:r>
      <w:r>
        <w:rPr>
          <w:rFonts w:ascii="Arial" w:hAnsi="Arial" w:cs="Arial"/>
          <w:sz w:val="24"/>
          <w:szCs w:val="24"/>
        </w:rPr>
        <w:t xml:space="preserve"> y candidaturas </w:t>
      </w:r>
      <w:r w:rsidRPr="00210738">
        <w:rPr>
          <w:rFonts w:ascii="Arial" w:hAnsi="Arial" w:cs="Arial"/>
          <w:sz w:val="24"/>
          <w:szCs w:val="24"/>
        </w:rPr>
        <w:t xml:space="preserve">independientes, deberán acompañarse los documentos que acrediten lo establecido en el artículo 189, </w:t>
      </w:r>
      <w:r w:rsidRPr="00481AC3">
        <w:rPr>
          <w:rFonts w:ascii="Arial" w:hAnsi="Arial" w:cs="Arial"/>
          <w:sz w:val="24"/>
          <w:szCs w:val="24"/>
          <w:shd w:val="clear" w:color="auto" w:fill="FFFFFF" w:themeFill="background1"/>
        </w:rPr>
        <w:t>fracción IV</w:t>
      </w:r>
      <w:r w:rsidRPr="00481AC3">
        <w:rPr>
          <w:rStyle w:val="Refdenotaalpie"/>
          <w:rFonts w:ascii="Arial" w:hAnsi="Arial" w:cs="Arial"/>
          <w:sz w:val="24"/>
          <w:szCs w:val="24"/>
          <w:shd w:val="clear" w:color="auto" w:fill="FFFFFF" w:themeFill="background1"/>
        </w:rPr>
        <w:footnoteReference w:id="5"/>
      </w:r>
      <w:r w:rsidRPr="00210738">
        <w:rPr>
          <w:rFonts w:ascii="Arial" w:hAnsi="Arial" w:cs="Arial"/>
          <w:sz w:val="24"/>
          <w:szCs w:val="24"/>
        </w:rPr>
        <w:t xml:space="preserve"> del Código Electoral. </w:t>
      </w:r>
    </w:p>
    <w:p w:rsidR="00ED19C6" w:rsidRPr="007628DE"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210738" w:rsidRDefault="00ED19C6" w:rsidP="00ED19C6">
      <w:pPr>
        <w:shd w:val="clear" w:color="auto" w:fill="FFFFFF" w:themeFill="background1"/>
        <w:spacing w:after="0" w:line="360" w:lineRule="auto"/>
        <w:jc w:val="both"/>
        <w:rPr>
          <w:rFonts w:ascii="Arial" w:hAnsi="Arial" w:cs="Arial"/>
          <w:sz w:val="24"/>
          <w:szCs w:val="24"/>
        </w:rPr>
      </w:pPr>
      <w:r w:rsidRPr="00210738">
        <w:rPr>
          <w:rFonts w:ascii="Arial" w:hAnsi="Arial" w:cs="Arial"/>
          <w:sz w:val="24"/>
          <w:szCs w:val="24"/>
        </w:rPr>
        <w:lastRenderedPageBreak/>
        <w:t>Lo</w:t>
      </w:r>
      <w:r>
        <w:rPr>
          <w:rFonts w:ascii="Arial" w:hAnsi="Arial" w:cs="Arial"/>
          <w:sz w:val="24"/>
          <w:szCs w:val="24"/>
        </w:rPr>
        <w:t>s</w:t>
      </w:r>
      <w:r w:rsidRPr="00210738">
        <w:rPr>
          <w:rFonts w:ascii="Arial" w:hAnsi="Arial" w:cs="Arial"/>
          <w:sz w:val="24"/>
          <w:szCs w:val="24"/>
        </w:rPr>
        <w:t xml:space="preserve"> candidatos independientes</w:t>
      </w:r>
      <w:r>
        <w:rPr>
          <w:rFonts w:ascii="Arial" w:hAnsi="Arial" w:cs="Arial"/>
          <w:sz w:val="24"/>
          <w:szCs w:val="24"/>
        </w:rPr>
        <w:t>,</w:t>
      </w:r>
      <w:r w:rsidRPr="00210738">
        <w:rPr>
          <w:rFonts w:ascii="Arial" w:hAnsi="Arial" w:cs="Arial"/>
          <w:sz w:val="24"/>
          <w:szCs w:val="24"/>
        </w:rPr>
        <w:t xml:space="preserve"> además </w:t>
      </w:r>
      <w:r>
        <w:rPr>
          <w:rFonts w:ascii="Arial" w:hAnsi="Arial" w:cs="Arial"/>
          <w:sz w:val="24"/>
          <w:szCs w:val="24"/>
        </w:rPr>
        <w:t>cumplir con</w:t>
      </w:r>
      <w:r w:rsidRPr="00210738">
        <w:rPr>
          <w:rFonts w:ascii="Arial" w:hAnsi="Arial" w:cs="Arial"/>
          <w:sz w:val="24"/>
          <w:szCs w:val="24"/>
        </w:rPr>
        <w:t xml:space="preserve"> </w:t>
      </w:r>
      <w:r>
        <w:rPr>
          <w:rFonts w:ascii="Arial" w:hAnsi="Arial" w:cs="Arial"/>
          <w:sz w:val="24"/>
          <w:szCs w:val="24"/>
        </w:rPr>
        <w:t xml:space="preserve">los requisitos que debe contener </w:t>
      </w:r>
      <w:r w:rsidRPr="00210738">
        <w:rPr>
          <w:rFonts w:ascii="Arial" w:hAnsi="Arial" w:cs="Arial"/>
          <w:sz w:val="24"/>
          <w:szCs w:val="24"/>
        </w:rPr>
        <w:t>su solicitud</w:t>
      </w:r>
      <w:r>
        <w:rPr>
          <w:rFonts w:ascii="Arial" w:hAnsi="Arial" w:cs="Arial"/>
          <w:sz w:val="24"/>
          <w:szCs w:val="24"/>
        </w:rPr>
        <w:t xml:space="preserve"> de registro,</w:t>
      </w:r>
      <w:r w:rsidRPr="00210738">
        <w:rPr>
          <w:rFonts w:ascii="Arial" w:hAnsi="Arial" w:cs="Arial"/>
          <w:sz w:val="24"/>
          <w:szCs w:val="24"/>
        </w:rPr>
        <w:t xml:space="preserve"> deberán </w:t>
      </w:r>
      <w:r>
        <w:rPr>
          <w:rFonts w:ascii="Arial" w:hAnsi="Arial" w:cs="Arial"/>
          <w:sz w:val="24"/>
          <w:szCs w:val="24"/>
        </w:rPr>
        <w:t>de acompañar los documentos a que se refiere</w:t>
      </w:r>
      <w:r w:rsidRPr="00210738">
        <w:rPr>
          <w:rFonts w:ascii="Arial" w:hAnsi="Arial" w:cs="Arial"/>
          <w:sz w:val="24"/>
          <w:szCs w:val="24"/>
        </w:rPr>
        <w:t xml:space="preserve"> el artículo 189 fracci</w:t>
      </w:r>
      <w:r>
        <w:rPr>
          <w:rFonts w:ascii="Arial" w:hAnsi="Arial" w:cs="Arial"/>
          <w:sz w:val="24"/>
          <w:szCs w:val="24"/>
        </w:rPr>
        <w:t>ón IV, inciso</w:t>
      </w:r>
      <w:r w:rsidRPr="00210738">
        <w:rPr>
          <w:rFonts w:ascii="Arial" w:hAnsi="Arial" w:cs="Arial"/>
          <w:sz w:val="24"/>
          <w:szCs w:val="24"/>
        </w:rPr>
        <w:t xml:space="preserve"> </w:t>
      </w:r>
      <w:r>
        <w:rPr>
          <w:rFonts w:ascii="Arial" w:hAnsi="Arial" w:cs="Arial"/>
          <w:sz w:val="24"/>
          <w:szCs w:val="24"/>
        </w:rPr>
        <w:t>d)</w:t>
      </w:r>
      <w:r>
        <w:rPr>
          <w:rStyle w:val="Refdenotaalpie"/>
          <w:rFonts w:ascii="Arial" w:hAnsi="Arial" w:cs="Arial"/>
          <w:sz w:val="24"/>
          <w:szCs w:val="24"/>
        </w:rPr>
        <w:footnoteReference w:id="6"/>
      </w:r>
      <w:r w:rsidRPr="00210738">
        <w:rPr>
          <w:rFonts w:ascii="Arial" w:hAnsi="Arial" w:cs="Arial"/>
          <w:sz w:val="24"/>
          <w:szCs w:val="24"/>
        </w:rPr>
        <w:t xml:space="preserve"> así como el 318</w:t>
      </w:r>
      <w:r>
        <w:rPr>
          <w:rStyle w:val="Refdenotaalpie"/>
          <w:rFonts w:ascii="Arial" w:hAnsi="Arial" w:cs="Arial"/>
          <w:sz w:val="24"/>
          <w:szCs w:val="24"/>
        </w:rPr>
        <w:footnoteReference w:id="7"/>
      </w:r>
      <w:r w:rsidRPr="00210738">
        <w:rPr>
          <w:rFonts w:ascii="Arial" w:hAnsi="Arial" w:cs="Arial"/>
          <w:sz w:val="24"/>
          <w:szCs w:val="24"/>
        </w:rPr>
        <w:t xml:space="preserve"> del Código Electoral.</w:t>
      </w:r>
    </w:p>
    <w:p w:rsidR="00ED19C6" w:rsidRPr="007628DE"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EF1947" w:rsidRDefault="00ED19C6" w:rsidP="00ED19C6">
      <w:pPr>
        <w:shd w:val="clear" w:color="auto" w:fill="FFFFFF" w:themeFill="background1"/>
        <w:spacing w:after="0" w:line="360" w:lineRule="auto"/>
        <w:jc w:val="both"/>
        <w:rPr>
          <w:rFonts w:ascii="Arial" w:hAnsi="Arial" w:cs="Arial"/>
          <w:sz w:val="24"/>
          <w:szCs w:val="24"/>
        </w:rPr>
      </w:pPr>
      <w:r w:rsidRPr="00EF1947">
        <w:rPr>
          <w:rFonts w:ascii="Arial" w:hAnsi="Arial" w:cs="Arial"/>
          <w:b/>
          <w:sz w:val="24"/>
          <w:szCs w:val="24"/>
        </w:rPr>
        <w:t xml:space="preserve">Artículo </w:t>
      </w:r>
      <w:r>
        <w:rPr>
          <w:rFonts w:ascii="Arial" w:hAnsi="Arial" w:cs="Arial"/>
          <w:b/>
          <w:sz w:val="24"/>
          <w:szCs w:val="24"/>
        </w:rPr>
        <w:t>8°</w:t>
      </w:r>
      <w:r w:rsidRPr="00EF1947">
        <w:rPr>
          <w:rFonts w:ascii="Arial" w:hAnsi="Arial" w:cs="Arial"/>
          <w:b/>
          <w:sz w:val="24"/>
          <w:szCs w:val="24"/>
        </w:rPr>
        <w:t>.</w:t>
      </w:r>
      <w:r>
        <w:rPr>
          <w:rFonts w:ascii="Arial" w:hAnsi="Arial" w:cs="Arial"/>
          <w:sz w:val="24"/>
          <w:szCs w:val="24"/>
        </w:rPr>
        <w:t xml:space="preserve"> </w:t>
      </w:r>
      <w:r w:rsidRPr="00EF1947">
        <w:rPr>
          <w:rFonts w:ascii="Arial" w:hAnsi="Arial" w:cs="Arial"/>
          <w:sz w:val="24"/>
          <w:szCs w:val="24"/>
        </w:rPr>
        <w:t xml:space="preserve">En las solicitudes de registro se garantizará la paridad entre los géneros; </w:t>
      </w:r>
      <w:r>
        <w:rPr>
          <w:rFonts w:ascii="Arial" w:hAnsi="Arial" w:cs="Arial"/>
          <w:sz w:val="24"/>
          <w:szCs w:val="24"/>
        </w:rPr>
        <w:t xml:space="preserve">específicamente, </w:t>
      </w:r>
      <w:r w:rsidRPr="00EF1947">
        <w:rPr>
          <w:rFonts w:ascii="Arial" w:hAnsi="Arial" w:cs="Arial"/>
          <w:sz w:val="24"/>
          <w:szCs w:val="24"/>
        </w:rPr>
        <w:t xml:space="preserve">en la postulación de candidatos a </w:t>
      </w:r>
      <w:r>
        <w:rPr>
          <w:rFonts w:ascii="Arial" w:hAnsi="Arial" w:cs="Arial"/>
          <w:sz w:val="24"/>
          <w:szCs w:val="24"/>
        </w:rPr>
        <w:t>D</w:t>
      </w:r>
      <w:r w:rsidRPr="00EF1947">
        <w:rPr>
          <w:rFonts w:ascii="Arial" w:hAnsi="Arial" w:cs="Arial"/>
          <w:sz w:val="24"/>
          <w:szCs w:val="24"/>
        </w:rPr>
        <w:t xml:space="preserve">iputados y para integrar </w:t>
      </w:r>
      <w:r>
        <w:rPr>
          <w:rFonts w:ascii="Arial" w:hAnsi="Arial" w:cs="Arial"/>
          <w:sz w:val="24"/>
          <w:szCs w:val="24"/>
        </w:rPr>
        <w:t>A</w:t>
      </w:r>
      <w:r w:rsidRPr="00EF1947">
        <w:rPr>
          <w:rFonts w:ascii="Arial" w:hAnsi="Arial" w:cs="Arial"/>
          <w:sz w:val="24"/>
          <w:szCs w:val="24"/>
        </w:rPr>
        <w:t>yuntamientos, las fórmulas, listas y planillas se integrarán con propietarios y suplentes del mismo género, en términos de</w:t>
      </w:r>
      <w:r>
        <w:rPr>
          <w:rFonts w:ascii="Arial" w:hAnsi="Arial" w:cs="Arial"/>
          <w:sz w:val="24"/>
          <w:szCs w:val="24"/>
        </w:rPr>
        <w:t xml:space="preserve"> lo establecido</w:t>
      </w:r>
      <w:r w:rsidRPr="00EF1947">
        <w:rPr>
          <w:rFonts w:ascii="Arial" w:hAnsi="Arial" w:cs="Arial"/>
          <w:sz w:val="24"/>
          <w:szCs w:val="24"/>
        </w:rPr>
        <w:t xml:space="preserve"> </w:t>
      </w:r>
      <w:r>
        <w:rPr>
          <w:rFonts w:ascii="Arial" w:hAnsi="Arial" w:cs="Arial"/>
          <w:sz w:val="24"/>
          <w:szCs w:val="24"/>
        </w:rPr>
        <w:t xml:space="preserve">en el </w:t>
      </w:r>
      <w:r w:rsidRPr="00EF1947">
        <w:rPr>
          <w:rFonts w:ascii="Arial" w:hAnsi="Arial" w:cs="Arial"/>
          <w:sz w:val="24"/>
          <w:szCs w:val="24"/>
        </w:rPr>
        <w:t>artículo 189</w:t>
      </w:r>
      <w:r>
        <w:rPr>
          <w:rFonts w:ascii="Arial" w:hAnsi="Arial" w:cs="Arial"/>
          <w:sz w:val="24"/>
          <w:szCs w:val="24"/>
        </w:rPr>
        <w:t xml:space="preserve">, </w:t>
      </w:r>
      <w:r w:rsidRPr="00481AC3">
        <w:rPr>
          <w:rFonts w:ascii="Arial" w:hAnsi="Arial" w:cs="Arial"/>
          <w:sz w:val="24"/>
          <w:szCs w:val="24"/>
          <w:shd w:val="clear" w:color="auto" w:fill="FFFFFF" w:themeFill="background1"/>
        </w:rPr>
        <w:t>párrafo segundo</w:t>
      </w:r>
      <w:r w:rsidRPr="00481AC3">
        <w:rPr>
          <w:rStyle w:val="Refdenotaalpie"/>
          <w:rFonts w:ascii="Arial" w:hAnsi="Arial" w:cs="Arial"/>
          <w:sz w:val="24"/>
          <w:szCs w:val="24"/>
          <w:shd w:val="clear" w:color="auto" w:fill="FFFFFF" w:themeFill="background1"/>
        </w:rPr>
        <w:footnoteReference w:id="8"/>
      </w:r>
      <w:r>
        <w:rPr>
          <w:rFonts w:ascii="Arial" w:hAnsi="Arial" w:cs="Arial"/>
          <w:sz w:val="24"/>
          <w:szCs w:val="24"/>
        </w:rPr>
        <w:t>,</w:t>
      </w:r>
      <w:r w:rsidRPr="00EF1947">
        <w:rPr>
          <w:rFonts w:ascii="Arial" w:hAnsi="Arial" w:cs="Arial"/>
          <w:sz w:val="24"/>
          <w:szCs w:val="24"/>
        </w:rPr>
        <w:t xml:space="preserve"> del Código Electoral y los Lineamientos de paridad de género.</w:t>
      </w:r>
    </w:p>
    <w:p w:rsidR="00ED19C6" w:rsidRPr="007628DE" w:rsidRDefault="00ED19C6" w:rsidP="00ED19C6">
      <w:pPr>
        <w:shd w:val="clear" w:color="auto" w:fill="FFFFFF" w:themeFill="background1"/>
        <w:spacing w:after="0" w:line="360" w:lineRule="auto"/>
        <w:jc w:val="both"/>
        <w:rPr>
          <w:rFonts w:ascii="Arial" w:hAnsi="Arial" w:cs="Arial"/>
          <w:sz w:val="24"/>
          <w:szCs w:val="24"/>
        </w:rPr>
      </w:pPr>
    </w:p>
    <w:p w:rsidR="00ED19C6" w:rsidRPr="007628DE" w:rsidRDefault="00ED19C6" w:rsidP="00ED19C6">
      <w:pPr>
        <w:pStyle w:val="Sinespaciado"/>
        <w:shd w:val="clear" w:color="auto" w:fill="FFFFFF" w:themeFill="background1"/>
        <w:spacing w:line="360" w:lineRule="auto"/>
        <w:jc w:val="both"/>
        <w:rPr>
          <w:rFonts w:ascii="Arial" w:hAnsi="Arial" w:cs="Arial"/>
          <w:sz w:val="24"/>
          <w:szCs w:val="24"/>
        </w:rPr>
      </w:pPr>
      <w:r w:rsidRPr="007628DE">
        <w:rPr>
          <w:rFonts w:ascii="Arial" w:hAnsi="Arial" w:cs="Arial"/>
          <w:sz w:val="24"/>
          <w:szCs w:val="24"/>
        </w:rPr>
        <w:lastRenderedPageBreak/>
        <w:t xml:space="preserve">Para el caso de las candidaturas comunes, se observarán las reglas establecidas en los artículos </w:t>
      </w:r>
      <w:r w:rsidRPr="00481AC3">
        <w:rPr>
          <w:rFonts w:ascii="Arial" w:hAnsi="Arial" w:cs="Arial"/>
          <w:sz w:val="24"/>
          <w:szCs w:val="24"/>
          <w:shd w:val="clear" w:color="auto" w:fill="FFFFFF" w:themeFill="background1"/>
        </w:rPr>
        <w:t>152</w:t>
      </w:r>
      <w:r w:rsidRPr="00481AC3">
        <w:rPr>
          <w:rStyle w:val="Refdenotaalpie"/>
          <w:rFonts w:ascii="Arial" w:hAnsi="Arial" w:cs="Arial"/>
          <w:sz w:val="24"/>
          <w:szCs w:val="24"/>
          <w:shd w:val="clear" w:color="auto" w:fill="FFFFFF" w:themeFill="background1"/>
        </w:rPr>
        <w:footnoteReference w:id="9"/>
      </w:r>
      <w:r w:rsidRPr="00481AC3">
        <w:rPr>
          <w:rFonts w:ascii="Arial" w:hAnsi="Arial" w:cs="Arial"/>
          <w:sz w:val="24"/>
          <w:szCs w:val="24"/>
          <w:shd w:val="clear" w:color="auto" w:fill="FFFFFF" w:themeFill="background1"/>
        </w:rPr>
        <w:t>,</w:t>
      </w:r>
      <w:r w:rsidRPr="007628DE">
        <w:rPr>
          <w:rFonts w:ascii="Arial" w:hAnsi="Arial" w:cs="Arial"/>
          <w:sz w:val="24"/>
          <w:szCs w:val="24"/>
        </w:rPr>
        <w:t xml:space="preserve"> del Código Electoral, así como </w:t>
      </w:r>
      <w:r w:rsidRPr="000B54E0">
        <w:rPr>
          <w:rFonts w:ascii="Arial" w:hAnsi="Arial" w:cs="Arial"/>
          <w:sz w:val="24"/>
          <w:szCs w:val="24"/>
        </w:rPr>
        <w:t>de los artículos</w:t>
      </w:r>
      <w:r w:rsidRPr="007628DE">
        <w:rPr>
          <w:rFonts w:ascii="Arial" w:hAnsi="Arial" w:cs="Arial"/>
          <w:sz w:val="24"/>
          <w:szCs w:val="24"/>
        </w:rPr>
        <w:t xml:space="preserve"> 27 al 32</w:t>
      </w:r>
      <w:r>
        <w:rPr>
          <w:rStyle w:val="Refdenotaalpie"/>
          <w:rFonts w:ascii="Arial" w:hAnsi="Arial" w:cs="Arial"/>
          <w:sz w:val="24"/>
          <w:szCs w:val="24"/>
        </w:rPr>
        <w:footnoteReference w:id="10"/>
      </w:r>
      <w:r w:rsidRPr="007628DE">
        <w:rPr>
          <w:rFonts w:ascii="Arial" w:hAnsi="Arial" w:cs="Arial"/>
          <w:sz w:val="24"/>
          <w:szCs w:val="24"/>
        </w:rPr>
        <w:t xml:space="preserve">, de los </w:t>
      </w:r>
      <w:r w:rsidRPr="007628DE">
        <w:rPr>
          <w:rFonts w:ascii="Arial" w:hAnsi="Arial" w:cs="Arial"/>
          <w:color w:val="auto"/>
          <w:sz w:val="24"/>
          <w:szCs w:val="24"/>
        </w:rPr>
        <w:t>Lineamientos de paridad de género.</w:t>
      </w:r>
    </w:p>
    <w:p w:rsidR="00ED19C6" w:rsidRDefault="00ED19C6" w:rsidP="00ED19C6">
      <w:pPr>
        <w:shd w:val="clear" w:color="auto" w:fill="FFFFFF" w:themeFill="background1"/>
        <w:spacing w:after="0" w:line="276" w:lineRule="auto"/>
        <w:jc w:val="center"/>
        <w:rPr>
          <w:rFonts w:ascii="Arial" w:hAnsi="Arial" w:cs="Arial"/>
          <w:b/>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CAPÍTULO TERCERO</w:t>
      </w:r>
    </w:p>
    <w:p w:rsidR="00ED19C6" w:rsidRPr="00D02DC2" w:rsidRDefault="00ED19C6" w:rsidP="00ED19C6">
      <w:pPr>
        <w:shd w:val="clear" w:color="auto" w:fill="FFFFFF" w:themeFill="background1"/>
        <w:spacing w:after="0" w:line="360" w:lineRule="auto"/>
        <w:jc w:val="center"/>
        <w:rPr>
          <w:rFonts w:ascii="Arial" w:hAnsi="Arial" w:cs="Arial"/>
          <w:b/>
          <w:sz w:val="24"/>
          <w:szCs w:val="24"/>
        </w:rPr>
      </w:pPr>
      <w:r w:rsidRPr="00D02DC2">
        <w:rPr>
          <w:rFonts w:ascii="Arial" w:hAnsi="Arial" w:cs="Arial"/>
          <w:b/>
          <w:sz w:val="24"/>
          <w:szCs w:val="24"/>
        </w:rPr>
        <w:t>DOCUMENTACIÓN QUE DEBERÁ ACOMPAÑARSE A LAS SOLICITUDES DE REGISTRO DE CANDIDATOS</w:t>
      </w:r>
    </w:p>
    <w:p w:rsidR="00ED19C6" w:rsidRPr="007628DE" w:rsidRDefault="00ED19C6" w:rsidP="00ED19C6">
      <w:pPr>
        <w:pStyle w:val="Prrafodelista"/>
        <w:shd w:val="clear" w:color="auto" w:fill="FFFFFF" w:themeFill="background1"/>
        <w:spacing w:after="0" w:line="360" w:lineRule="auto"/>
        <w:ind w:left="709"/>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D02DC2">
        <w:rPr>
          <w:rFonts w:ascii="Arial" w:hAnsi="Arial" w:cs="Arial"/>
          <w:b/>
          <w:sz w:val="24"/>
          <w:szCs w:val="24"/>
        </w:rPr>
        <w:t xml:space="preserve">Artículo </w:t>
      </w:r>
      <w:r>
        <w:rPr>
          <w:rFonts w:ascii="Arial" w:hAnsi="Arial" w:cs="Arial"/>
          <w:b/>
          <w:sz w:val="24"/>
          <w:szCs w:val="24"/>
        </w:rPr>
        <w:t>9°</w:t>
      </w:r>
      <w:r w:rsidRPr="00D02DC2">
        <w:rPr>
          <w:rFonts w:ascii="Arial" w:hAnsi="Arial" w:cs="Arial"/>
          <w:b/>
          <w:sz w:val="24"/>
          <w:szCs w:val="24"/>
        </w:rPr>
        <w:t>.</w:t>
      </w:r>
      <w:r>
        <w:rPr>
          <w:rFonts w:ascii="Arial" w:hAnsi="Arial" w:cs="Arial"/>
          <w:sz w:val="24"/>
          <w:szCs w:val="24"/>
        </w:rPr>
        <w:t xml:space="preserve"> </w:t>
      </w:r>
      <w:r w:rsidRPr="001F4308">
        <w:rPr>
          <w:rFonts w:ascii="Arial" w:hAnsi="Arial" w:cs="Arial"/>
          <w:sz w:val="24"/>
          <w:szCs w:val="24"/>
        </w:rPr>
        <w:t xml:space="preserve">Los  documentos que deban acompañarse a la solicitud de registro de candidaturas previstas </w:t>
      </w:r>
      <w:r>
        <w:rPr>
          <w:rFonts w:ascii="Arial" w:hAnsi="Arial" w:cs="Arial"/>
          <w:sz w:val="24"/>
          <w:szCs w:val="24"/>
        </w:rPr>
        <w:t>en el presente capítulo</w:t>
      </w:r>
      <w:r w:rsidRPr="001F4308">
        <w:rPr>
          <w:rFonts w:ascii="Arial" w:hAnsi="Arial" w:cs="Arial"/>
          <w:sz w:val="24"/>
          <w:szCs w:val="24"/>
        </w:rPr>
        <w:t>,</w:t>
      </w:r>
      <w:r>
        <w:rPr>
          <w:rFonts w:ascii="Arial" w:hAnsi="Arial" w:cs="Arial"/>
          <w:sz w:val="24"/>
          <w:szCs w:val="24"/>
        </w:rPr>
        <w:t xml:space="preserve"> deberán contener lo establecido en el artículo 281, numeral 7</w:t>
      </w:r>
      <w:r>
        <w:rPr>
          <w:rStyle w:val="Refdenotaalpie"/>
          <w:rFonts w:ascii="Arial" w:hAnsi="Arial" w:cs="Arial"/>
          <w:sz w:val="24"/>
          <w:szCs w:val="24"/>
        </w:rPr>
        <w:footnoteReference w:id="11"/>
      </w:r>
      <w:r>
        <w:rPr>
          <w:rFonts w:ascii="Arial" w:hAnsi="Arial" w:cs="Arial"/>
          <w:sz w:val="24"/>
          <w:szCs w:val="24"/>
        </w:rPr>
        <w:t>, del Reglamento de Elecciones</w:t>
      </w:r>
      <w:r w:rsidRPr="001F4308">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D02DC2" w:rsidRDefault="00ED19C6" w:rsidP="00ED19C6">
      <w:pPr>
        <w:shd w:val="clear" w:color="auto" w:fill="FFFFFF" w:themeFill="background1"/>
        <w:spacing w:after="0" w:line="360" w:lineRule="auto"/>
        <w:jc w:val="both"/>
        <w:rPr>
          <w:rFonts w:ascii="Arial" w:hAnsi="Arial" w:cs="Arial"/>
          <w:sz w:val="24"/>
          <w:szCs w:val="24"/>
        </w:rPr>
      </w:pPr>
      <w:r w:rsidRPr="001F4308">
        <w:rPr>
          <w:rFonts w:ascii="Arial" w:hAnsi="Arial" w:cs="Arial"/>
          <w:b/>
          <w:sz w:val="24"/>
          <w:szCs w:val="24"/>
        </w:rPr>
        <w:t xml:space="preserve">Artículo </w:t>
      </w:r>
      <w:r>
        <w:rPr>
          <w:rFonts w:ascii="Arial" w:hAnsi="Arial" w:cs="Arial"/>
          <w:b/>
          <w:sz w:val="24"/>
          <w:szCs w:val="24"/>
        </w:rPr>
        <w:t>10°</w:t>
      </w:r>
      <w:r w:rsidRPr="001F4308">
        <w:rPr>
          <w:rFonts w:ascii="Arial" w:hAnsi="Arial" w:cs="Arial"/>
          <w:b/>
          <w:sz w:val="24"/>
          <w:szCs w:val="24"/>
        </w:rPr>
        <w:t>.</w:t>
      </w:r>
      <w:r>
        <w:rPr>
          <w:rFonts w:ascii="Arial" w:hAnsi="Arial" w:cs="Arial"/>
          <w:sz w:val="24"/>
          <w:szCs w:val="24"/>
        </w:rPr>
        <w:t xml:space="preserve"> </w:t>
      </w:r>
      <w:r w:rsidRPr="00D02DC2">
        <w:rPr>
          <w:rFonts w:ascii="Arial" w:hAnsi="Arial" w:cs="Arial"/>
          <w:sz w:val="24"/>
          <w:szCs w:val="24"/>
        </w:rPr>
        <w:t xml:space="preserve">Para acreditar los requisitos de elegibilidad de los </w:t>
      </w:r>
      <w:r w:rsidRPr="00D9333B">
        <w:rPr>
          <w:rFonts w:ascii="Arial" w:hAnsi="Arial" w:cs="Arial"/>
          <w:b/>
          <w:sz w:val="24"/>
          <w:szCs w:val="24"/>
        </w:rPr>
        <w:t xml:space="preserve">candidatos a </w:t>
      </w:r>
      <w:r>
        <w:rPr>
          <w:rFonts w:ascii="Arial" w:hAnsi="Arial" w:cs="Arial"/>
          <w:b/>
          <w:sz w:val="24"/>
          <w:szCs w:val="24"/>
        </w:rPr>
        <w:t>D</w:t>
      </w:r>
      <w:r w:rsidRPr="00D9333B">
        <w:rPr>
          <w:rFonts w:ascii="Arial" w:hAnsi="Arial" w:cs="Arial"/>
          <w:b/>
          <w:sz w:val="24"/>
          <w:szCs w:val="24"/>
        </w:rPr>
        <w:t xml:space="preserve">iputados por los principios de mayoría relativa y representación proporcional, propietarios y suplentes, así como fórmulas de candidatos </w:t>
      </w:r>
      <w:r w:rsidRPr="00D9333B">
        <w:rPr>
          <w:rFonts w:ascii="Arial" w:hAnsi="Arial" w:cs="Arial"/>
          <w:b/>
          <w:sz w:val="24"/>
          <w:szCs w:val="24"/>
        </w:rPr>
        <w:lastRenderedPageBreak/>
        <w:t>independientes</w:t>
      </w:r>
      <w:r w:rsidRPr="00D02DC2">
        <w:rPr>
          <w:rFonts w:ascii="Arial" w:hAnsi="Arial" w:cs="Arial"/>
          <w:sz w:val="24"/>
          <w:szCs w:val="24"/>
        </w:rPr>
        <w:t>, los partidos políticos que postulen por s</w:t>
      </w:r>
      <w:r>
        <w:rPr>
          <w:rFonts w:ascii="Arial" w:hAnsi="Arial" w:cs="Arial"/>
          <w:sz w:val="24"/>
          <w:szCs w:val="24"/>
        </w:rPr>
        <w:t>í</w:t>
      </w:r>
      <w:r w:rsidRPr="00D02DC2">
        <w:rPr>
          <w:rFonts w:ascii="Arial" w:hAnsi="Arial" w:cs="Arial"/>
          <w:sz w:val="24"/>
          <w:szCs w:val="24"/>
        </w:rPr>
        <w:t xml:space="preserve"> solos o en candidatura común, coaliciones y los candidatos independientes</w:t>
      </w:r>
      <w:r>
        <w:rPr>
          <w:rFonts w:ascii="Arial" w:hAnsi="Arial" w:cs="Arial"/>
          <w:sz w:val="24"/>
          <w:szCs w:val="24"/>
        </w:rPr>
        <w:t>,</w:t>
      </w:r>
      <w:r w:rsidRPr="00D02DC2">
        <w:rPr>
          <w:rFonts w:ascii="Arial" w:hAnsi="Arial" w:cs="Arial"/>
          <w:sz w:val="24"/>
          <w:szCs w:val="24"/>
        </w:rPr>
        <w:t xml:space="preserve"> deberán presentar junto con la solicitud de registro de las fórmulas y las listas los siguientes documentos: </w:t>
      </w:r>
    </w:p>
    <w:p w:rsidR="00ED19C6" w:rsidRPr="007628DE" w:rsidRDefault="00ED19C6" w:rsidP="00ED19C6">
      <w:pPr>
        <w:shd w:val="clear" w:color="auto" w:fill="FFFFFF" w:themeFill="background1"/>
        <w:spacing w:after="0" w:line="360" w:lineRule="auto"/>
        <w:jc w:val="both"/>
        <w:rPr>
          <w:rFonts w:ascii="Arial" w:hAnsi="Arial" w:cs="Arial"/>
          <w:sz w:val="24"/>
          <w:szCs w:val="24"/>
        </w:rPr>
      </w:pPr>
    </w:p>
    <w:tbl>
      <w:tblPr>
        <w:tblStyle w:val="Tablaconcuadrcula"/>
        <w:tblW w:w="9077" w:type="dxa"/>
        <w:jc w:val="center"/>
        <w:tblLook w:val="04A0" w:firstRow="1" w:lastRow="0" w:firstColumn="1" w:lastColumn="0" w:noHBand="0" w:noVBand="1"/>
      </w:tblPr>
      <w:tblGrid>
        <w:gridCol w:w="714"/>
        <w:gridCol w:w="1838"/>
        <w:gridCol w:w="3260"/>
        <w:gridCol w:w="3265"/>
      </w:tblGrid>
      <w:tr w:rsidR="00ED19C6" w:rsidRPr="007628DE" w:rsidTr="00D345D4">
        <w:trPr>
          <w:tblHeader/>
          <w:jc w:val="center"/>
        </w:trPr>
        <w:tc>
          <w:tcPr>
            <w:tcW w:w="714" w:type="dxa"/>
            <w:shd w:val="clear" w:color="auto" w:fill="FFFFFF" w:themeFill="background1"/>
          </w:tcPr>
          <w:p w:rsidR="00ED19C6" w:rsidRPr="00FD6A1D" w:rsidRDefault="00ED19C6" w:rsidP="00D345D4">
            <w:pPr>
              <w:shd w:val="clear" w:color="auto" w:fill="FFFFFF" w:themeFill="background1"/>
              <w:jc w:val="center"/>
              <w:rPr>
                <w:rFonts w:ascii="Arial" w:hAnsi="Arial" w:cs="Arial"/>
                <w:b/>
                <w:sz w:val="18"/>
                <w:szCs w:val="18"/>
              </w:rPr>
            </w:pPr>
            <w:proofErr w:type="spellStart"/>
            <w:r w:rsidRPr="00FD6A1D">
              <w:rPr>
                <w:rFonts w:ascii="Arial" w:hAnsi="Arial" w:cs="Arial"/>
                <w:b/>
                <w:sz w:val="18"/>
                <w:szCs w:val="18"/>
              </w:rPr>
              <w:t>Cvo</w:t>
            </w:r>
            <w:proofErr w:type="spellEnd"/>
            <w:r w:rsidRPr="00FD6A1D">
              <w:rPr>
                <w:rFonts w:ascii="Arial" w:hAnsi="Arial" w:cs="Arial"/>
                <w:b/>
                <w:sz w:val="18"/>
                <w:szCs w:val="18"/>
              </w:rPr>
              <w:t>.</w:t>
            </w:r>
          </w:p>
        </w:tc>
        <w:tc>
          <w:tcPr>
            <w:tcW w:w="1838" w:type="dxa"/>
            <w:shd w:val="clear" w:color="auto" w:fill="FFFFFF" w:themeFill="background1"/>
          </w:tcPr>
          <w:p w:rsidR="00ED19C6" w:rsidRPr="00FD6A1D" w:rsidRDefault="00ED19C6" w:rsidP="00D345D4">
            <w:pPr>
              <w:shd w:val="clear" w:color="auto" w:fill="FFFFFF" w:themeFill="background1"/>
              <w:jc w:val="center"/>
              <w:rPr>
                <w:rFonts w:ascii="Arial" w:hAnsi="Arial" w:cs="Arial"/>
                <w:b/>
                <w:sz w:val="18"/>
                <w:szCs w:val="18"/>
              </w:rPr>
            </w:pPr>
            <w:r w:rsidRPr="00FD6A1D">
              <w:rPr>
                <w:rFonts w:ascii="Arial" w:hAnsi="Arial" w:cs="Arial"/>
                <w:b/>
                <w:sz w:val="18"/>
                <w:szCs w:val="18"/>
              </w:rPr>
              <w:t>Fundamento</w:t>
            </w:r>
          </w:p>
        </w:tc>
        <w:tc>
          <w:tcPr>
            <w:tcW w:w="3260" w:type="dxa"/>
            <w:shd w:val="clear" w:color="auto" w:fill="FFFFFF" w:themeFill="background1"/>
          </w:tcPr>
          <w:p w:rsidR="00ED19C6" w:rsidRPr="007628DE" w:rsidRDefault="00ED19C6" w:rsidP="00D345D4">
            <w:pPr>
              <w:shd w:val="clear" w:color="auto" w:fill="FFFFFF" w:themeFill="background1"/>
              <w:jc w:val="center"/>
              <w:rPr>
                <w:rFonts w:ascii="Arial" w:hAnsi="Arial" w:cs="Arial"/>
                <w:b/>
                <w:sz w:val="18"/>
                <w:szCs w:val="18"/>
              </w:rPr>
            </w:pPr>
            <w:r w:rsidRPr="00FD6A1D">
              <w:rPr>
                <w:rFonts w:ascii="Arial" w:hAnsi="Arial" w:cs="Arial"/>
                <w:b/>
                <w:sz w:val="18"/>
                <w:szCs w:val="18"/>
              </w:rPr>
              <w:t>Requisito</w:t>
            </w:r>
          </w:p>
        </w:tc>
        <w:tc>
          <w:tcPr>
            <w:tcW w:w="3265" w:type="dxa"/>
            <w:shd w:val="clear" w:color="auto" w:fill="FFFFFF" w:themeFill="background1"/>
          </w:tcPr>
          <w:p w:rsidR="00ED19C6" w:rsidRPr="00FD6A1D" w:rsidRDefault="00ED19C6" w:rsidP="00D345D4">
            <w:pPr>
              <w:shd w:val="clear" w:color="auto" w:fill="FFFFFF" w:themeFill="background1"/>
              <w:jc w:val="center"/>
              <w:rPr>
                <w:rFonts w:ascii="Arial" w:hAnsi="Arial" w:cs="Arial"/>
                <w:b/>
                <w:sz w:val="18"/>
                <w:szCs w:val="18"/>
              </w:rPr>
            </w:pPr>
            <w:r w:rsidRPr="00FD6A1D">
              <w:rPr>
                <w:rFonts w:ascii="Arial" w:hAnsi="Arial" w:cs="Arial"/>
                <w:b/>
                <w:sz w:val="18"/>
                <w:szCs w:val="18"/>
              </w:rPr>
              <w:t>Documento probatorio que debe p</w:t>
            </w:r>
            <w:r w:rsidRPr="00FD6A1D">
              <w:rPr>
                <w:rFonts w:ascii="Arial" w:hAnsi="Arial" w:cs="Arial"/>
                <w:b/>
                <w:sz w:val="18"/>
                <w:szCs w:val="18"/>
                <w:shd w:val="clear" w:color="auto" w:fill="D9D9D9" w:themeFill="background1" w:themeFillShade="D9"/>
              </w:rPr>
              <w:t>r</w:t>
            </w:r>
            <w:r w:rsidRPr="00FD6A1D">
              <w:rPr>
                <w:rFonts w:ascii="Arial" w:hAnsi="Arial" w:cs="Arial"/>
                <w:b/>
                <w:sz w:val="18"/>
                <w:szCs w:val="18"/>
                <w:shd w:val="clear" w:color="auto" w:fill="FFFFFF" w:themeFill="background1"/>
              </w:rPr>
              <w:t>esentarse</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23, fracción I,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Ser ciudadano mexicano por nacimiento y ser michoacano en ejercicio de sus derechos</w:t>
            </w:r>
            <w:r w:rsidRPr="007628DE">
              <w:rPr>
                <w:rStyle w:val="Refdenotaalpie"/>
                <w:rFonts w:ascii="Arial" w:hAnsi="Arial" w:cs="Arial"/>
                <w:sz w:val="18"/>
                <w:szCs w:val="18"/>
              </w:rPr>
              <w:footnoteReference w:id="12"/>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Acta de </w:t>
            </w:r>
            <w:r>
              <w:rPr>
                <w:rFonts w:ascii="Arial" w:hAnsi="Arial" w:cs="Arial"/>
                <w:sz w:val="18"/>
                <w:szCs w:val="18"/>
              </w:rPr>
              <w:t>n</w:t>
            </w:r>
            <w:r w:rsidRPr="007628DE">
              <w:rPr>
                <w:rFonts w:ascii="Arial" w:hAnsi="Arial" w:cs="Arial"/>
                <w:sz w:val="18"/>
                <w:szCs w:val="18"/>
              </w:rPr>
              <w:t xml:space="preserve">acimiento </w:t>
            </w:r>
            <w:r>
              <w:rPr>
                <w:rFonts w:ascii="Arial" w:hAnsi="Arial" w:cs="Arial"/>
                <w:sz w:val="18"/>
                <w:szCs w:val="18"/>
              </w:rPr>
              <w:t>c</w:t>
            </w:r>
            <w:r w:rsidRPr="007628DE">
              <w:rPr>
                <w:rFonts w:ascii="Arial" w:hAnsi="Arial" w:cs="Arial"/>
                <w:sz w:val="18"/>
                <w:szCs w:val="18"/>
              </w:rPr>
              <w:t>ertificada</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Carta de no antecedentes penales expedida a partir del mes de enero del año 2018</w:t>
            </w:r>
            <w:r>
              <w:rPr>
                <w:rFonts w:ascii="Arial" w:hAnsi="Arial" w:cs="Arial"/>
                <w:sz w:val="18"/>
                <w:szCs w:val="18"/>
              </w:rPr>
              <w:t xml:space="preserve"> dos mil dieciocho</w:t>
            </w:r>
            <w:r w:rsidRPr="007628DE">
              <w:rPr>
                <w:rFonts w:ascii="Arial" w:hAnsi="Arial" w:cs="Arial"/>
                <w:sz w:val="18"/>
                <w:szCs w:val="18"/>
              </w:rPr>
              <w:t xml:space="preserve"> por la Procuraduría General de Justicia del Estado Michoacán de Ocampo</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23, fracción II, de la Constitución </w:t>
            </w:r>
            <w:r>
              <w:rPr>
                <w:rFonts w:ascii="Arial" w:hAnsi="Arial" w:cs="Arial"/>
                <w:sz w:val="18"/>
                <w:szCs w:val="18"/>
              </w:rPr>
              <w:t>Local.</w:t>
            </w:r>
          </w:p>
        </w:tc>
        <w:tc>
          <w:tcPr>
            <w:tcW w:w="3260" w:type="dxa"/>
          </w:tcPr>
          <w:p w:rsidR="00ED19C6"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Ser originario del distrito por el que haya de ser electo por el principio de mayoría relativa, o tener una residencia efectiva en el mismo no menor a dos años previos al día de la elección.</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Los oriundos o residentes de los municipios cuyo territorio comprende más de un distrito, podrán ser electos en cualquiera de ellos</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Acta de </w:t>
            </w:r>
            <w:r>
              <w:rPr>
                <w:rFonts w:ascii="Arial" w:hAnsi="Arial" w:cs="Arial"/>
                <w:sz w:val="18"/>
                <w:szCs w:val="18"/>
              </w:rPr>
              <w:t>n</w:t>
            </w:r>
            <w:r w:rsidRPr="007628DE">
              <w:rPr>
                <w:rFonts w:ascii="Arial" w:hAnsi="Arial" w:cs="Arial"/>
                <w:sz w:val="18"/>
                <w:szCs w:val="18"/>
              </w:rPr>
              <w:t xml:space="preserve">acimiento </w:t>
            </w:r>
            <w:r>
              <w:rPr>
                <w:rFonts w:ascii="Arial" w:hAnsi="Arial" w:cs="Arial"/>
                <w:sz w:val="18"/>
                <w:szCs w:val="18"/>
              </w:rPr>
              <w:t>c</w:t>
            </w:r>
            <w:r w:rsidRPr="007628DE">
              <w:rPr>
                <w:rFonts w:ascii="Arial" w:hAnsi="Arial" w:cs="Arial"/>
                <w:sz w:val="18"/>
                <w:szCs w:val="18"/>
              </w:rPr>
              <w:t>ertificada</w:t>
            </w:r>
            <w:r>
              <w:rPr>
                <w:rFonts w:ascii="Arial" w:hAnsi="Arial" w:cs="Arial"/>
                <w:sz w:val="18"/>
                <w:szCs w:val="18"/>
              </w:rPr>
              <w:t xml:space="preserve"> o</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Constancia de residencia efectiva por más de dos años, expedida por funcionario competente de cualquiera de los ayuntamientos integrantes del distrito de que se trate</w:t>
            </w:r>
            <w:r>
              <w:rPr>
                <w:rStyle w:val="Refdenotaalpie"/>
                <w:rFonts w:ascii="Arial" w:hAnsi="Arial" w:cs="Arial"/>
                <w:sz w:val="18"/>
                <w:szCs w:val="18"/>
              </w:rPr>
              <w:footnoteReference w:id="13"/>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23, fracción III,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Tener veintiún años cumplidos el día de la elección</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Acta de </w:t>
            </w:r>
            <w:r>
              <w:rPr>
                <w:rFonts w:ascii="Arial" w:hAnsi="Arial" w:cs="Arial"/>
                <w:sz w:val="18"/>
                <w:szCs w:val="18"/>
              </w:rPr>
              <w:t>n</w:t>
            </w:r>
            <w:r w:rsidRPr="007628DE">
              <w:rPr>
                <w:rFonts w:ascii="Arial" w:hAnsi="Arial" w:cs="Arial"/>
                <w:sz w:val="18"/>
                <w:szCs w:val="18"/>
              </w:rPr>
              <w:t>acimiento certificada</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13, párrafo primero, del Código Electoral</w:t>
            </w:r>
            <w:r>
              <w:rPr>
                <w:rFonts w:ascii="Arial" w:hAnsi="Arial" w:cs="Arial"/>
                <w:sz w:val="18"/>
                <w:szCs w:val="18"/>
              </w:rPr>
              <w:t>.</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Estar inscrito en el Registro de Electores</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Constancia de registro expedida por el Registro Federal de Electores</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13, párrafo primero, del Código Electoral</w:t>
            </w:r>
            <w:r>
              <w:rPr>
                <w:rFonts w:ascii="Arial" w:hAnsi="Arial" w:cs="Arial"/>
                <w:sz w:val="18"/>
                <w:szCs w:val="18"/>
              </w:rPr>
              <w:t>.</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Contar con credencial para votar con fotografía con domicilio en el Estado de Michoacán de Ocampo</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Copia simple legible de la credencial para votar con fotografía vigente, </w:t>
            </w:r>
            <w:r w:rsidRPr="007628DE">
              <w:rPr>
                <w:rFonts w:ascii="Arial" w:hAnsi="Arial" w:cs="Arial"/>
                <w:sz w:val="18"/>
                <w:szCs w:val="18"/>
              </w:rPr>
              <w:lastRenderedPageBreak/>
              <w:t>expedida por la autoridad electoral federal</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I,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No podrán ser electos diputados: Los ciudadanos que tengan mando de fuerza pública en el Estado</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tiene y en su caso, no ha tenido mando de fuerza pública desde 90</w:t>
            </w:r>
            <w:r>
              <w:rPr>
                <w:rFonts w:ascii="Arial" w:hAnsi="Arial" w:cs="Arial"/>
                <w:sz w:val="18"/>
                <w:szCs w:val="18"/>
              </w:rPr>
              <w:t xml:space="preserve"> noventa</w:t>
            </w:r>
            <w:r w:rsidRPr="007628DE">
              <w:rPr>
                <w:rFonts w:ascii="Arial" w:hAnsi="Arial" w:cs="Arial"/>
                <w:sz w:val="18"/>
                <w:szCs w:val="18"/>
              </w:rPr>
              <w:t xml:space="preserve"> días an</w:t>
            </w:r>
            <w:r>
              <w:rPr>
                <w:rFonts w:ascii="Arial" w:hAnsi="Arial" w:cs="Arial"/>
                <w:sz w:val="18"/>
                <w:szCs w:val="18"/>
              </w:rPr>
              <w:t>tes a la fecha de la elección</w:t>
            </w:r>
            <w:r>
              <w:rPr>
                <w:rStyle w:val="Refdenotaalpie"/>
                <w:rFonts w:ascii="Arial" w:hAnsi="Arial" w:cs="Arial"/>
                <w:sz w:val="18"/>
                <w:szCs w:val="18"/>
              </w:rPr>
              <w:footnoteReference w:id="14"/>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En su caso, renuncia, o licencia expedida por la autoridad competente, presentada con 90 </w:t>
            </w:r>
            <w:r>
              <w:rPr>
                <w:rFonts w:ascii="Arial" w:hAnsi="Arial" w:cs="Arial"/>
                <w:sz w:val="18"/>
                <w:szCs w:val="18"/>
              </w:rPr>
              <w:t xml:space="preserve">noventa </w:t>
            </w:r>
            <w:r w:rsidRPr="007628DE">
              <w:rPr>
                <w:rFonts w:ascii="Arial" w:hAnsi="Arial" w:cs="Arial"/>
                <w:sz w:val="18"/>
                <w:szCs w:val="18"/>
              </w:rPr>
              <w:t>días de anticipación a la fecha de la elección,</w:t>
            </w:r>
            <w:r w:rsidRPr="007628DE">
              <w:rPr>
                <w:sz w:val="18"/>
                <w:szCs w:val="18"/>
              </w:rPr>
              <w:t xml:space="preserve"> </w:t>
            </w:r>
            <w:r w:rsidRPr="007628DE">
              <w:rPr>
                <w:rFonts w:ascii="Arial" w:hAnsi="Arial" w:cs="Arial"/>
                <w:sz w:val="18"/>
                <w:szCs w:val="18"/>
              </w:rPr>
              <w:t>relacionada con cualquier cargo por virtud al cual se tiene mando de fuerza pública</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II, de la Constitución </w:t>
            </w:r>
            <w:r>
              <w:rPr>
                <w:rFonts w:ascii="Arial" w:hAnsi="Arial" w:cs="Arial"/>
                <w:sz w:val="18"/>
                <w:szCs w:val="18"/>
              </w:rPr>
              <w:t>Local.</w:t>
            </w:r>
          </w:p>
        </w:tc>
        <w:tc>
          <w:tcPr>
            <w:tcW w:w="3260" w:type="dxa"/>
          </w:tcPr>
          <w:p w:rsidR="00ED19C6"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No podrán ser electos diputados:</w:t>
            </w:r>
          </w:p>
          <w:p w:rsidR="00ED19C6"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Los funcionarios de la Federación, los titulares de las dependencias básicas y de las entidades de la organización administrativa del Ejecutivo y los ayuntamientos, los Consejeros del Poder Judicial, los Magistrados del Supremo Tribunal de Justicia, del Tribunal Electoral y del Tribunal de Justicia Administrativa</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que contenga declaratoria bajo protesta de decir verdad firmada por el ciudadano cuyo registro se solicita, en la que establezca que no es y en su caso, no ha sido funcionario de la Federación, titular de dependencia básica, de las entidades de la organización administrativa del Ejecutivo,  de los </w:t>
            </w:r>
            <w:r>
              <w:rPr>
                <w:rFonts w:ascii="Arial" w:hAnsi="Arial" w:cs="Arial"/>
                <w:sz w:val="18"/>
                <w:szCs w:val="18"/>
              </w:rPr>
              <w:t>A</w:t>
            </w:r>
            <w:r w:rsidRPr="007628DE">
              <w:rPr>
                <w:rFonts w:ascii="Arial" w:hAnsi="Arial" w:cs="Arial"/>
                <w:sz w:val="18"/>
                <w:szCs w:val="18"/>
              </w:rPr>
              <w:t xml:space="preserve">yuntamientos, Consejero del Poder Judicial, Magistrado del Supremo Tribunal de Justicia, del Tribunal Electoral del Estado, ni del Tribunal de Justicia Administrativa; desde 90 </w:t>
            </w:r>
            <w:r>
              <w:rPr>
                <w:rFonts w:ascii="Arial" w:hAnsi="Arial" w:cs="Arial"/>
                <w:sz w:val="18"/>
                <w:szCs w:val="18"/>
              </w:rPr>
              <w:t xml:space="preserve">noventa </w:t>
            </w:r>
            <w:r w:rsidRPr="007628DE">
              <w:rPr>
                <w:rFonts w:ascii="Arial" w:hAnsi="Arial" w:cs="Arial"/>
                <w:sz w:val="18"/>
                <w:szCs w:val="18"/>
              </w:rPr>
              <w:t xml:space="preserve">días </w:t>
            </w:r>
            <w:r>
              <w:rPr>
                <w:rFonts w:ascii="Arial" w:hAnsi="Arial" w:cs="Arial"/>
                <w:sz w:val="18"/>
                <w:szCs w:val="18"/>
              </w:rPr>
              <w:t>antes a la fecha de la elección.</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En su caso, renuncia, o licencia expedida por la autoridad competente, presentada con 90 </w:t>
            </w:r>
            <w:r>
              <w:rPr>
                <w:rFonts w:ascii="Arial" w:hAnsi="Arial" w:cs="Arial"/>
                <w:sz w:val="18"/>
                <w:szCs w:val="18"/>
              </w:rPr>
              <w:t xml:space="preserve">noventa </w:t>
            </w:r>
            <w:r w:rsidRPr="007628DE">
              <w:rPr>
                <w:rFonts w:ascii="Arial" w:hAnsi="Arial" w:cs="Arial"/>
                <w:sz w:val="18"/>
                <w:szCs w:val="18"/>
              </w:rPr>
              <w:t>días de anticipación a la fecha de la elección, relacionada con cualquier cargo de los señalados en el párrafo que antecede</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III,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No podrán ser electos diputados: Los jueces de primera instancia, los recaudadores de rentas, los </w:t>
            </w:r>
            <w:r>
              <w:rPr>
                <w:rFonts w:ascii="Arial" w:hAnsi="Arial" w:cs="Arial"/>
                <w:sz w:val="18"/>
                <w:szCs w:val="18"/>
              </w:rPr>
              <w:t>P</w:t>
            </w:r>
            <w:r w:rsidRPr="007628DE">
              <w:rPr>
                <w:rFonts w:ascii="Arial" w:hAnsi="Arial" w:cs="Arial"/>
                <w:sz w:val="18"/>
                <w:szCs w:val="18"/>
              </w:rPr>
              <w:t xml:space="preserve">residentes </w:t>
            </w:r>
            <w:r>
              <w:rPr>
                <w:rFonts w:ascii="Arial" w:hAnsi="Arial" w:cs="Arial"/>
                <w:sz w:val="18"/>
                <w:szCs w:val="18"/>
              </w:rPr>
              <w:t>M</w:t>
            </w:r>
            <w:r w:rsidRPr="007628DE">
              <w:rPr>
                <w:rFonts w:ascii="Arial" w:hAnsi="Arial" w:cs="Arial"/>
                <w:sz w:val="18"/>
                <w:szCs w:val="18"/>
              </w:rPr>
              <w:t xml:space="preserve">unicipales, los </w:t>
            </w:r>
            <w:r>
              <w:rPr>
                <w:rFonts w:ascii="Arial" w:hAnsi="Arial" w:cs="Arial"/>
                <w:sz w:val="18"/>
                <w:szCs w:val="18"/>
              </w:rPr>
              <w:t>S</w:t>
            </w:r>
            <w:r w:rsidRPr="007628DE">
              <w:rPr>
                <w:rFonts w:ascii="Arial" w:hAnsi="Arial" w:cs="Arial"/>
                <w:sz w:val="18"/>
                <w:szCs w:val="18"/>
              </w:rPr>
              <w:t xml:space="preserve">índicos y los </w:t>
            </w:r>
            <w:r>
              <w:rPr>
                <w:rFonts w:ascii="Arial" w:hAnsi="Arial" w:cs="Arial"/>
                <w:sz w:val="18"/>
                <w:szCs w:val="18"/>
              </w:rPr>
              <w:t>R</w:t>
            </w:r>
            <w:r w:rsidRPr="007628DE">
              <w:rPr>
                <w:rFonts w:ascii="Arial" w:hAnsi="Arial" w:cs="Arial"/>
                <w:sz w:val="18"/>
                <w:szCs w:val="18"/>
              </w:rPr>
              <w:t>egidores</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que contenga declaratoria bajo protesta de decir verdad firmada por el ciudadano cuyo registro se solicita, en la que establezca que no es y en su caso, no ha sido juez de primera instancia, recaudador de rentas,  </w:t>
            </w:r>
            <w:r>
              <w:rPr>
                <w:rFonts w:ascii="Arial" w:hAnsi="Arial" w:cs="Arial"/>
                <w:sz w:val="18"/>
                <w:szCs w:val="18"/>
              </w:rPr>
              <w:t>P</w:t>
            </w:r>
            <w:r w:rsidRPr="007628DE">
              <w:rPr>
                <w:rFonts w:ascii="Arial" w:hAnsi="Arial" w:cs="Arial"/>
                <w:sz w:val="18"/>
                <w:szCs w:val="18"/>
              </w:rPr>
              <w:t xml:space="preserve">residente </w:t>
            </w:r>
            <w:r>
              <w:rPr>
                <w:rFonts w:ascii="Arial" w:hAnsi="Arial" w:cs="Arial"/>
                <w:sz w:val="18"/>
                <w:szCs w:val="18"/>
              </w:rPr>
              <w:t>M</w:t>
            </w:r>
            <w:r w:rsidRPr="007628DE">
              <w:rPr>
                <w:rFonts w:ascii="Arial" w:hAnsi="Arial" w:cs="Arial"/>
                <w:sz w:val="18"/>
                <w:szCs w:val="18"/>
              </w:rPr>
              <w:t xml:space="preserve">unicipal, </w:t>
            </w:r>
            <w:r>
              <w:rPr>
                <w:rFonts w:ascii="Arial" w:hAnsi="Arial" w:cs="Arial"/>
                <w:sz w:val="18"/>
                <w:szCs w:val="18"/>
              </w:rPr>
              <w:t>S</w:t>
            </w:r>
            <w:r w:rsidRPr="007628DE">
              <w:rPr>
                <w:rFonts w:ascii="Arial" w:hAnsi="Arial" w:cs="Arial"/>
                <w:sz w:val="18"/>
                <w:szCs w:val="18"/>
              </w:rPr>
              <w:t xml:space="preserve">índicos, ni </w:t>
            </w:r>
            <w:r>
              <w:rPr>
                <w:rFonts w:ascii="Arial" w:hAnsi="Arial" w:cs="Arial"/>
                <w:sz w:val="18"/>
                <w:szCs w:val="18"/>
              </w:rPr>
              <w:t>R</w:t>
            </w:r>
            <w:r w:rsidRPr="007628DE">
              <w:rPr>
                <w:rFonts w:ascii="Arial" w:hAnsi="Arial" w:cs="Arial"/>
                <w:sz w:val="18"/>
                <w:szCs w:val="18"/>
              </w:rPr>
              <w:t xml:space="preserve">egidores; desde 90 </w:t>
            </w:r>
            <w:r>
              <w:rPr>
                <w:rFonts w:ascii="Arial" w:hAnsi="Arial" w:cs="Arial"/>
                <w:sz w:val="18"/>
                <w:szCs w:val="18"/>
              </w:rPr>
              <w:t xml:space="preserve">noventa </w:t>
            </w:r>
            <w:r w:rsidRPr="007628DE">
              <w:rPr>
                <w:rFonts w:ascii="Arial" w:hAnsi="Arial" w:cs="Arial"/>
                <w:sz w:val="18"/>
                <w:szCs w:val="18"/>
              </w:rPr>
              <w:t>días antes a la fecha de la elección</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En su caso, renuncia, o licencia expedida por la autoridad competente,</w:t>
            </w:r>
            <w:r w:rsidRPr="007628DE">
              <w:t xml:space="preserve"> </w:t>
            </w:r>
            <w:r w:rsidRPr="007628DE">
              <w:rPr>
                <w:rFonts w:ascii="Arial" w:hAnsi="Arial" w:cs="Arial"/>
                <w:sz w:val="18"/>
                <w:szCs w:val="18"/>
              </w:rPr>
              <w:lastRenderedPageBreak/>
              <w:t xml:space="preserve">presentada con 90 </w:t>
            </w:r>
            <w:r>
              <w:rPr>
                <w:rFonts w:ascii="Arial" w:hAnsi="Arial" w:cs="Arial"/>
                <w:sz w:val="18"/>
                <w:szCs w:val="18"/>
              </w:rPr>
              <w:t xml:space="preserve">noventa </w:t>
            </w:r>
            <w:r w:rsidRPr="007628DE">
              <w:rPr>
                <w:rFonts w:ascii="Arial" w:hAnsi="Arial" w:cs="Arial"/>
                <w:sz w:val="18"/>
                <w:szCs w:val="18"/>
              </w:rPr>
              <w:t>días de anticipación a la fecha de la elección, relacionada con cualquier cargo de los señalados en el párrafo que antecede.</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IV,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No podrán ser electos diputados: Los ministros de cualquier culto religioso.</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ha sido ni es ministro de algún culto religioso.</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V,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No podrán ser electos diputados:</w:t>
            </w:r>
            <w:r>
              <w:rPr>
                <w:rFonts w:ascii="Arial" w:hAnsi="Arial" w:cs="Arial"/>
                <w:sz w:val="18"/>
                <w:szCs w:val="18"/>
              </w:rPr>
              <w:t xml:space="preserve"> </w:t>
            </w:r>
            <w:r w:rsidRPr="007628DE">
              <w:rPr>
                <w:rFonts w:ascii="Arial" w:hAnsi="Arial" w:cs="Arial"/>
                <w:sz w:val="18"/>
                <w:szCs w:val="18"/>
              </w:rPr>
              <w:t>Los Consejeros y funcionarios electorales federales o estatales, a menos que se separen un año antes del día de la elección</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es y en su caso, no ha sido consejero o funcionario electoral federal o estatal, desde un año antes a la fecha de la elección</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En su caso, renuncia, o licencia expedida por la autoridad competente, presentada con un año de anticipación a la fecha de la elección, relacionada con cualquier cargo de los señalados en el párrafo que antecede</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Artículo 24,  fracción VI, de la Constitución </w:t>
            </w:r>
            <w:r>
              <w:rPr>
                <w:rFonts w:ascii="Arial" w:hAnsi="Arial" w:cs="Arial"/>
                <w:sz w:val="18"/>
                <w:szCs w:val="18"/>
              </w:rPr>
              <w:t>Local.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No podrán ser electos diputados: Los que se encuentren suspe</w:t>
            </w:r>
            <w:r>
              <w:rPr>
                <w:rFonts w:ascii="Arial" w:hAnsi="Arial" w:cs="Arial"/>
                <w:sz w:val="18"/>
                <w:szCs w:val="18"/>
              </w:rPr>
              <w:t>ndidos de sus derechos político-</w:t>
            </w:r>
            <w:r w:rsidRPr="007628DE">
              <w:rPr>
                <w:rFonts w:ascii="Arial" w:hAnsi="Arial" w:cs="Arial"/>
                <w:sz w:val="18"/>
                <w:szCs w:val="18"/>
              </w:rPr>
              <w:t>electorales</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Constancia de registro expedida por el Registro Federal de Elector</w:t>
            </w:r>
            <w:r>
              <w:rPr>
                <w:rFonts w:ascii="Arial" w:hAnsi="Arial" w:cs="Arial"/>
                <w:sz w:val="18"/>
                <w:szCs w:val="18"/>
              </w:rPr>
              <w:t>es.</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Artículo 100, numeral 4 de la Ley General.</w:t>
            </w:r>
          </w:p>
        </w:tc>
        <w:tc>
          <w:tcPr>
            <w:tcW w:w="3260"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El Consejero Presidente y los Consejeros Electorales del Instituto, 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de su encargo.</w:t>
            </w:r>
          </w:p>
        </w:tc>
        <w:tc>
          <w:tcPr>
            <w:tcW w:w="3265"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que contenga declaratoria bajo protesta de decir verdad firmada por el ciudadano cuyo registro se solicita, en la que establezca que no ha sido </w:t>
            </w:r>
            <w:r>
              <w:rPr>
                <w:rFonts w:ascii="Arial" w:hAnsi="Arial" w:cs="Arial"/>
                <w:sz w:val="18"/>
                <w:szCs w:val="18"/>
              </w:rPr>
              <w:t>C</w:t>
            </w:r>
            <w:r w:rsidRPr="007628DE">
              <w:rPr>
                <w:rFonts w:ascii="Arial" w:hAnsi="Arial" w:cs="Arial"/>
                <w:sz w:val="18"/>
                <w:szCs w:val="18"/>
              </w:rPr>
              <w:t>onsejero</w:t>
            </w:r>
            <w:r>
              <w:rPr>
                <w:rFonts w:ascii="Arial" w:hAnsi="Arial" w:cs="Arial"/>
                <w:sz w:val="18"/>
                <w:szCs w:val="18"/>
              </w:rPr>
              <w:t xml:space="preserve"> Presidente o Consejero Electoral del Instituto</w:t>
            </w:r>
            <w:r w:rsidRPr="007628DE">
              <w:rPr>
                <w:rFonts w:ascii="Arial" w:hAnsi="Arial" w:cs="Arial"/>
                <w:sz w:val="18"/>
                <w:szCs w:val="18"/>
              </w:rPr>
              <w:t>,</w:t>
            </w:r>
            <w:r>
              <w:t xml:space="preserve"> </w:t>
            </w:r>
            <w:r w:rsidRPr="007628DE">
              <w:rPr>
                <w:rFonts w:ascii="Arial" w:hAnsi="Arial" w:cs="Arial"/>
                <w:sz w:val="18"/>
                <w:szCs w:val="18"/>
              </w:rPr>
              <w:t xml:space="preserve">desde </w:t>
            </w:r>
            <w:r>
              <w:rPr>
                <w:rFonts w:ascii="Arial" w:hAnsi="Arial" w:cs="Arial"/>
                <w:sz w:val="18"/>
                <w:szCs w:val="18"/>
              </w:rPr>
              <w:t>dos</w:t>
            </w:r>
            <w:r w:rsidRPr="007628DE">
              <w:rPr>
                <w:rFonts w:ascii="Arial" w:hAnsi="Arial" w:cs="Arial"/>
                <w:sz w:val="18"/>
                <w:szCs w:val="18"/>
              </w:rPr>
              <w:t xml:space="preserve"> año</w:t>
            </w:r>
            <w:r>
              <w:rPr>
                <w:rFonts w:ascii="Arial" w:hAnsi="Arial" w:cs="Arial"/>
                <w:sz w:val="18"/>
                <w:szCs w:val="18"/>
              </w:rPr>
              <w:t>s</w:t>
            </w:r>
            <w:r w:rsidRPr="007628DE">
              <w:rPr>
                <w:rFonts w:ascii="Arial" w:hAnsi="Arial" w:cs="Arial"/>
                <w:sz w:val="18"/>
                <w:szCs w:val="18"/>
              </w:rPr>
              <w:t xml:space="preserve"> antes a la fecha de la elección</w:t>
            </w:r>
            <w:r>
              <w:rPr>
                <w:rStyle w:val="Refdenotaalpie"/>
                <w:rFonts w:ascii="Arial" w:hAnsi="Arial" w:cs="Arial"/>
                <w:sz w:val="18"/>
                <w:szCs w:val="18"/>
              </w:rPr>
              <w:footnoteReference w:id="15"/>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tc>
      </w:tr>
      <w:tr w:rsidR="00ED19C6" w:rsidRPr="007628DE" w:rsidTr="00D345D4">
        <w:trPr>
          <w:jc w:val="center"/>
        </w:trPr>
        <w:tc>
          <w:tcPr>
            <w:tcW w:w="9077" w:type="dxa"/>
            <w:gridSpan w:val="4"/>
            <w:shd w:val="clear" w:color="auto" w:fill="FFFFFF" w:themeFill="background1"/>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Requisitos Adicionales</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169, párrafo onceavo, del Código Electora</w:t>
            </w:r>
            <w:r>
              <w:rPr>
                <w:rFonts w:ascii="Arial" w:hAnsi="Arial" w:cs="Arial"/>
                <w:sz w:val="18"/>
                <w:szCs w:val="18"/>
              </w:rPr>
              <w:t>l.</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Los partidos políticos y candidatos independientes deberán presentar un plan de reciclaje de la propaganda que utilizarán durante su campaña</w:t>
            </w:r>
            <w:r>
              <w:rPr>
                <w:rFonts w:ascii="Arial" w:hAnsi="Arial" w:cs="Arial"/>
                <w:sz w:val="18"/>
                <w:szCs w:val="18"/>
              </w:rPr>
              <w:t>.</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Programa de reciclaje de los elementos de propaganda que se utilizarán en la campaña</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189, fracción IV, inciso d), del Código Electoral</w:t>
            </w:r>
            <w:r>
              <w:rPr>
                <w:rFonts w:ascii="Arial" w:hAnsi="Arial" w:cs="Arial"/>
                <w:sz w:val="18"/>
                <w:szCs w:val="18"/>
              </w:rPr>
              <w:t>.</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Elección consecutiva </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Carta bajo protesta de decir verdad que contenga el número de periodos para los que han sido electos en ese cargo</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en el que conste la manifestación expresa de estar cumpliendo los requisitos establecidos por la Constitución </w:t>
            </w:r>
            <w:r>
              <w:rPr>
                <w:rFonts w:ascii="Arial" w:hAnsi="Arial" w:cs="Arial"/>
                <w:sz w:val="18"/>
                <w:szCs w:val="18"/>
              </w:rPr>
              <w:t>Federal</w:t>
            </w:r>
            <w:r w:rsidRPr="007628DE">
              <w:rPr>
                <w:rFonts w:ascii="Arial" w:hAnsi="Arial" w:cs="Arial"/>
                <w:sz w:val="18"/>
                <w:szCs w:val="18"/>
              </w:rPr>
              <w:t xml:space="preserve"> y la </w:t>
            </w:r>
            <w:r w:rsidRPr="007628DE">
              <w:rPr>
                <w:rFonts w:ascii="Arial" w:hAnsi="Arial" w:cs="Arial"/>
                <w:sz w:val="18"/>
                <w:szCs w:val="18"/>
              </w:rPr>
              <w:lastRenderedPageBreak/>
              <w:t>Constitución Local en materia de elección consecutiva</w:t>
            </w:r>
            <w:r>
              <w:rPr>
                <w:rFonts w:ascii="Arial" w:hAnsi="Arial" w:cs="Arial"/>
                <w:sz w:val="18"/>
                <w:szCs w:val="18"/>
              </w:rPr>
              <w:t>.</w:t>
            </w:r>
          </w:p>
        </w:tc>
      </w:tr>
      <w:tr w:rsidR="00ED19C6" w:rsidRPr="007628DE" w:rsidTr="00D345D4">
        <w:trPr>
          <w:jc w:val="center"/>
        </w:trPr>
        <w:tc>
          <w:tcPr>
            <w:tcW w:w="714" w:type="dxa"/>
          </w:tcPr>
          <w:p w:rsidR="00ED19C6" w:rsidRPr="00D02DC2" w:rsidRDefault="00ED19C6" w:rsidP="00ED19C6">
            <w:pPr>
              <w:pStyle w:val="Prrafodelista"/>
              <w:numPr>
                <w:ilvl w:val="0"/>
                <w:numId w:val="11"/>
              </w:numPr>
              <w:shd w:val="clear" w:color="auto" w:fill="FFFFFF" w:themeFill="background1"/>
              <w:spacing w:after="0" w:line="240" w:lineRule="auto"/>
              <w:jc w:val="center"/>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 xml:space="preserve">Artículo 281, numeral 9, del Reglamento de Elecciones. </w:t>
            </w:r>
          </w:p>
        </w:tc>
        <w:tc>
          <w:tcPr>
            <w:tcW w:w="3260"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Los candidatos que soliciten se incluya su sobrenombre, deberán hacerlo del conocimiento de este Instituto mediante escrito privado.</w:t>
            </w:r>
          </w:p>
        </w:tc>
        <w:tc>
          <w:tcPr>
            <w:tcW w:w="3265"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Escrito mediante el cual, soliciten se incluya su sobrenombre.</w:t>
            </w:r>
          </w:p>
        </w:tc>
      </w:tr>
    </w:tbl>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pacing w:after="0" w:line="360" w:lineRule="auto"/>
        <w:jc w:val="both"/>
        <w:rPr>
          <w:rFonts w:ascii="Arial" w:hAnsi="Arial" w:cs="Arial"/>
          <w:b/>
          <w:sz w:val="24"/>
          <w:szCs w:val="24"/>
        </w:rPr>
      </w:pPr>
      <w:r>
        <w:rPr>
          <w:rFonts w:ascii="Arial" w:hAnsi="Arial" w:cs="Arial"/>
          <w:sz w:val="24"/>
          <w:szCs w:val="24"/>
        </w:rPr>
        <w:t>Los escritos a que se hacen referencia en los consecutivos 6 seis, 7 siete, 8 ocho, 9 nueve y 10 diez del esquema que anteceden, figuran como Anexo 1 uno mediante el formato respectivo.</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D9333B">
        <w:rPr>
          <w:rFonts w:ascii="Arial" w:hAnsi="Arial" w:cs="Arial"/>
          <w:b/>
          <w:sz w:val="24"/>
          <w:szCs w:val="24"/>
        </w:rPr>
        <w:t>Los candidatos independientes</w:t>
      </w:r>
      <w:r w:rsidRPr="007628DE">
        <w:rPr>
          <w:rFonts w:ascii="Arial" w:hAnsi="Arial" w:cs="Arial"/>
          <w:sz w:val="24"/>
          <w:szCs w:val="24"/>
        </w:rPr>
        <w:t>, presentar</w:t>
      </w:r>
      <w:r>
        <w:rPr>
          <w:rFonts w:ascii="Arial" w:hAnsi="Arial" w:cs="Arial"/>
          <w:sz w:val="24"/>
          <w:szCs w:val="24"/>
        </w:rPr>
        <w:t>á</w:t>
      </w:r>
      <w:r w:rsidRPr="007628DE">
        <w:rPr>
          <w:rFonts w:ascii="Arial" w:hAnsi="Arial" w:cs="Arial"/>
          <w:sz w:val="24"/>
          <w:szCs w:val="24"/>
        </w:rPr>
        <w:t>n los documentos descritos en la tabla que antecede, a excepción de aquellos que obren en poder de la</w:t>
      </w:r>
      <w:r w:rsidRPr="007628DE">
        <w:t xml:space="preserve"> </w:t>
      </w:r>
      <w:r w:rsidRPr="007628DE">
        <w:rPr>
          <w:rFonts w:ascii="Arial" w:hAnsi="Arial" w:cs="Arial"/>
          <w:sz w:val="24"/>
          <w:szCs w:val="24"/>
        </w:rPr>
        <w:t>autoridad electoral, por haberse presentado en el procedimiento de registro de aspirantes para obtener el respaldo ciudadano; además</w:t>
      </w:r>
      <w:r>
        <w:rPr>
          <w:rFonts w:ascii="Arial" w:hAnsi="Arial" w:cs="Arial"/>
          <w:sz w:val="24"/>
          <w:szCs w:val="24"/>
        </w:rPr>
        <w:t>,</w:t>
      </w:r>
      <w:r w:rsidRPr="007628DE">
        <w:rPr>
          <w:rFonts w:ascii="Arial" w:hAnsi="Arial" w:cs="Arial"/>
          <w:sz w:val="24"/>
          <w:szCs w:val="24"/>
        </w:rPr>
        <w:t xml:space="preserve"> deberá</w:t>
      </w:r>
      <w:r>
        <w:rPr>
          <w:rFonts w:ascii="Arial" w:hAnsi="Arial" w:cs="Arial"/>
          <w:sz w:val="24"/>
          <w:szCs w:val="24"/>
        </w:rPr>
        <w:t>n</w:t>
      </w:r>
      <w:r w:rsidRPr="007628DE">
        <w:rPr>
          <w:rFonts w:ascii="Arial" w:hAnsi="Arial" w:cs="Arial"/>
          <w:sz w:val="24"/>
          <w:szCs w:val="24"/>
        </w:rPr>
        <w:t xml:space="preserve"> presentar la documentación siguiente:</w:t>
      </w:r>
    </w:p>
    <w:p w:rsidR="00ED19C6" w:rsidRPr="007628DE" w:rsidRDefault="00ED19C6" w:rsidP="00ED19C6">
      <w:pPr>
        <w:shd w:val="clear" w:color="auto" w:fill="FFFFFF" w:themeFill="background1"/>
        <w:spacing w:line="276" w:lineRule="auto"/>
        <w:jc w:val="both"/>
        <w:rPr>
          <w:rFonts w:ascii="Arial" w:hAnsi="Arial" w:cs="Arial"/>
          <w:sz w:val="24"/>
          <w:szCs w:val="24"/>
        </w:rPr>
      </w:pPr>
    </w:p>
    <w:tbl>
      <w:tblPr>
        <w:tblStyle w:val="Tablaconcuadrcula"/>
        <w:tblW w:w="9219" w:type="dxa"/>
        <w:jc w:val="center"/>
        <w:tblLook w:val="04A0" w:firstRow="1" w:lastRow="0" w:firstColumn="1" w:lastColumn="0" w:noHBand="0" w:noVBand="1"/>
      </w:tblPr>
      <w:tblGrid>
        <w:gridCol w:w="851"/>
        <w:gridCol w:w="1838"/>
        <w:gridCol w:w="3123"/>
        <w:gridCol w:w="3407"/>
      </w:tblGrid>
      <w:tr w:rsidR="00ED19C6" w:rsidRPr="007628DE" w:rsidTr="00D345D4">
        <w:trPr>
          <w:jc w:val="center"/>
        </w:trPr>
        <w:tc>
          <w:tcPr>
            <w:tcW w:w="851" w:type="dxa"/>
            <w:shd w:val="clear" w:color="auto" w:fill="FFFFFF" w:themeFill="background1"/>
          </w:tcPr>
          <w:p w:rsidR="00ED19C6" w:rsidRPr="00823A41" w:rsidRDefault="00ED19C6" w:rsidP="00D345D4">
            <w:pPr>
              <w:shd w:val="clear" w:color="auto" w:fill="FFFFFF" w:themeFill="background1"/>
              <w:jc w:val="center"/>
              <w:rPr>
                <w:rFonts w:ascii="Arial" w:hAnsi="Arial" w:cs="Arial"/>
                <w:b/>
                <w:sz w:val="18"/>
                <w:szCs w:val="18"/>
              </w:rPr>
            </w:pPr>
            <w:proofErr w:type="spellStart"/>
            <w:r w:rsidRPr="00823A41">
              <w:rPr>
                <w:rFonts w:ascii="Arial" w:hAnsi="Arial" w:cs="Arial"/>
                <w:b/>
                <w:sz w:val="18"/>
                <w:szCs w:val="18"/>
              </w:rPr>
              <w:t>Cvo</w:t>
            </w:r>
            <w:proofErr w:type="spellEnd"/>
            <w:r w:rsidRPr="00823A41">
              <w:rPr>
                <w:rFonts w:ascii="Arial" w:hAnsi="Arial" w:cs="Arial"/>
                <w:b/>
                <w:sz w:val="18"/>
                <w:szCs w:val="18"/>
              </w:rPr>
              <w:t>.</w:t>
            </w:r>
          </w:p>
        </w:tc>
        <w:tc>
          <w:tcPr>
            <w:tcW w:w="1838" w:type="dxa"/>
            <w:shd w:val="clear" w:color="auto" w:fill="FFFFFF" w:themeFill="background1"/>
          </w:tcPr>
          <w:p w:rsidR="00ED19C6" w:rsidRPr="00823A41" w:rsidRDefault="00ED19C6" w:rsidP="00D345D4">
            <w:pPr>
              <w:shd w:val="clear" w:color="auto" w:fill="FFFFFF" w:themeFill="background1"/>
              <w:jc w:val="center"/>
              <w:rPr>
                <w:rFonts w:ascii="Arial" w:hAnsi="Arial" w:cs="Arial"/>
                <w:b/>
                <w:sz w:val="18"/>
                <w:szCs w:val="18"/>
              </w:rPr>
            </w:pPr>
            <w:r w:rsidRPr="00823A41">
              <w:rPr>
                <w:rFonts w:ascii="Arial" w:hAnsi="Arial" w:cs="Arial"/>
                <w:b/>
                <w:sz w:val="18"/>
                <w:szCs w:val="18"/>
              </w:rPr>
              <w:t>Fundamento</w:t>
            </w:r>
          </w:p>
        </w:tc>
        <w:tc>
          <w:tcPr>
            <w:tcW w:w="3123" w:type="dxa"/>
            <w:shd w:val="clear" w:color="auto" w:fill="FFFFFF" w:themeFill="background1"/>
          </w:tcPr>
          <w:p w:rsidR="00ED19C6" w:rsidRPr="00823A41" w:rsidRDefault="00ED19C6" w:rsidP="00D345D4">
            <w:pPr>
              <w:shd w:val="clear" w:color="auto" w:fill="FFFFFF" w:themeFill="background1"/>
              <w:jc w:val="center"/>
              <w:rPr>
                <w:rFonts w:ascii="Arial" w:hAnsi="Arial" w:cs="Arial"/>
                <w:b/>
                <w:sz w:val="18"/>
                <w:szCs w:val="18"/>
              </w:rPr>
            </w:pPr>
            <w:r w:rsidRPr="00823A41">
              <w:rPr>
                <w:rFonts w:ascii="Arial" w:hAnsi="Arial" w:cs="Arial"/>
                <w:b/>
                <w:sz w:val="18"/>
                <w:szCs w:val="18"/>
              </w:rPr>
              <w:t>Requisito</w:t>
            </w:r>
          </w:p>
        </w:tc>
        <w:tc>
          <w:tcPr>
            <w:tcW w:w="3407" w:type="dxa"/>
            <w:shd w:val="clear" w:color="auto" w:fill="FFFFFF" w:themeFill="background1"/>
          </w:tcPr>
          <w:p w:rsidR="00ED19C6" w:rsidRPr="00823A41" w:rsidRDefault="00ED19C6" w:rsidP="00D345D4">
            <w:pPr>
              <w:shd w:val="clear" w:color="auto" w:fill="FFFFFF" w:themeFill="background1"/>
              <w:jc w:val="center"/>
              <w:rPr>
                <w:rFonts w:ascii="Arial" w:hAnsi="Arial" w:cs="Arial"/>
                <w:b/>
                <w:sz w:val="18"/>
                <w:szCs w:val="18"/>
              </w:rPr>
            </w:pPr>
            <w:r w:rsidRPr="00823A41">
              <w:rPr>
                <w:rFonts w:ascii="Arial" w:hAnsi="Arial" w:cs="Arial"/>
                <w:b/>
                <w:sz w:val="18"/>
                <w:szCs w:val="18"/>
              </w:rPr>
              <w:t>Documento probatorio que debe presentarse</w:t>
            </w:r>
          </w:p>
        </w:tc>
      </w:tr>
      <w:tr w:rsidR="00ED19C6" w:rsidRPr="007628DE" w:rsidTr="00D345D4">
        <w:trPr>
          <w:jc w:val="center"/>
        </w:trPr>
        <w:tc>
          <w:tcPr>
            <w:tcW w:w="851" w:type="dxa"/>
          </w:tcPr>
          <w:p w:rsidR="00ED19C6" w:rsidRPr="00CB29FF" w:rsidRDefault="00ED19C6" w:rsidP="00ED19C6">
            <w:pPr>
              <w:pStyle w:val="Prrafodelista"/>
              <w:numPr>
                <w:ilvl w:val="0"/>
                <w:numId w:val="12"/>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 del  Código Electoral </w:t>
            </w:r>
            <w:r>
              <w:rPr>
                <w:rFonts w:ascii="Arial" w:hAnsi="Arial" w:cs="Arial"/>
                <w:sz w:val="18"/>
                <w:szCs w:val="18"/>
              </w:rPr>
              <w:t>y 29, letra B, fracción i,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Ratificar el programa de trabajo previamente registrado ante el Instituto</w:t>
            </w:r>
            <w:r>
              <w:rPr>
                <w:rFonts w:ascii="Arial" w:hAnsi="Arial" w:cs="Arial"/>
                <w:sz w:val="18"/>
                <w:szCs w:val="18"/>
              </w:rPr>
              <w:t>.</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en el cual se ratifique el programa de trabajo que refiere el artículo 305, fracción IV, del Código Electora</w:t>
            </w:r>
            <w:r>
              <w:rPr>
                <w:rFonts w:ascii="Arial" w:hAnsi="Arial" w:cs="Arial"/>
                <w:sz w:val="18"/>
                <w:szCs w:val="18"/>
              </w:rPr>
              <w:t>l.</w:t>
            </w:r>
          </w:p>
        </w:tc>
      </w:tr>
      <w:tr w:rsidR="00ED19C6" w:rsidRPr="007628DE" w:rsidTr="00D345D4">
        <w:trPr>
          <w:jc w:val="center"/>
        </w:trPr>
        <w:tc>
          <w:tcPr>
            <w:tcW w:w="851" w:type="dxa"/>
          </w:tcPr>
          <w:p w:rsidR="00ED19C6" w:rsidRPr="00CB29FF" w:rsidRDefault="00ED19C6" w:rsidP="00ED19C6">
            <w:pPr>
              <w:pStyle w:val="Prrafodelista"/>
              <w:numPr>
                <w:ilvl w:val="0"/>
                <w:numId w:val="12"/>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III, del  Código Electoral </w:t>
            </w:r>
            <w:r>
              <w:rPr>
                <w:rFonts w:ascii="Arial" w:hAnsi="Arial" w:cs="Arial"/>
                <w:sz w:val="18"/>
                <w:szCs w:val="18"/>
              </w:rPr>
              <w:t>y 29, letra B, fracción ii,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El nombramiento de un representante ante el respectivo Consejo; y un responsable de la administración de los recursos financieros</w:t>
            </w:r>
            <w:r>
              <w:rPr>
                <w:rFonts w:ascii="Arial" w:hAnsi="Arial" w:cs="Arial"/>
                <w:sz w:val="18"/>
                <w:szCs w:val="18"/>
              </w:rPr>
              <w:t>.</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en el </w:t>
            </w:r>
            <w:r>
              <w:rPr>
                <w:rFonts w:ascii="Arial" w:hAnsi="Arial" w:cs="Arial"/>
                <w:sz w:val="18"/>
                <w:szCs w:val="18"/>
              </w:rPr>
              <w:t>que</w:t>
            </w:r>
            <w:r w:rsidRPr="007628DE">
              <w:rPr>
                <w:rFonts w:ascii="Arial" w:hAnsi="Arial" w:cs="Arial"/>
                <w:sz w:val="18"/>
                <w:szCs w:val="18"/>
              </w:rPr>
              <w:t xml:space="preserve"> señal</w:t>
            </w:r>
            <w:r>
              <w:rPr>
                <w:rFonts w:ascii="Arial" w:hAnsi="Arial" w:cs="Arial"/>
                <w:sz w:val="18"/>
                <w:szCs w:val="18"/>
              </w:rPr>
              <w:t>e</w:t>
            </w:r>
            <w:r w:rsidRPr="007628DE">
              <w:rPr>
                <w:rFonts w:ascii="Arial" w:hAnsi="Arial" w:cs="Arial"/>
                <w:sz w:val="18"/>
                <w:szCs w:val="18"/>
              </w:rPr>
              <w:t xml:space="preserve"> los datos de representante ante el Consejo respectivo y el responsable de la administración de los recursos (nombre completo, domicilio para recibir notificaciones, teléfono</w:t>
            </w:r>
            <w:r>
              <w:rPr>
                <w:rFonts w:ascii="Arial" w:hAnsi="Arial" w:cs="Arial"/>
                <w:sz w:val="18"/>
                <w:szCs w:val="18"/>
              </w:rPr>
              <w:t xml:space="preserve"> y</w:t>
            </w:r>
            <w:r w:rsidRPr="007628DE">
              <w:rPr>
                <w:rFonts w:ascii="Arial" w:hAnsi="Arial" w:cs="Arial"/>
                <w:sz w:val="18"/>
                <w:szCs w:val="18"/>
              </w:rPr>
              <w:t xml:space="preserve"> correo electrónico)</w:t>
            </w:r>
            <w:r>
              <w:rPr>
                <w:rFonts w:ascii="Arial" w:hAnsi="Arial" w:cs="Arial"/>
                <w:sz w:val="18"/>
                <w:szCs w:val="18"/>
              </w:rPr>
              <w:t>.</w:t>
            </w:r>
          </w:p>
        </w:tc>
      </w:tr>
      <w:tr w:rsidR="00ED19C6" w:rsidRPr="007628DE" w:rsidTr="00D345D4">
        <w:trPr>
          <w:jc w:val="center"/>
        </w:trPr>
        <w:tc>
          <w:tcPr>
            <w:tcW w:w="851" w:type="dxa"/>
          </w:tcPr>
          <w:p w:rsidR="00ED19C6" w:rsidRPr="00CB29FF" w:rsidRDefault="00ED19C6" w:rsidP="00ED19C6">
            <w:pPr>
              <w:pStyle w:val="Prrafodelista"/>
              <w:numPr>
                <w:ilvl w:val="0"/>
                <w:numId w:val="12"/>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IV, del  Código Electoral</w:t>
            </w:r>
            <w:r>
              <w:rPr>
                <w:rFonts w:ascii="Arial" w:hAnsi="Arial" w:cs="Arial"/>
                <w:sz w:val="18"/>
                <w:szCs w:val="18"/>
              </w:rPr>
              <w:t xml:space="preserve"> y 29, letra B, fracción v,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Señalar los colores y, en su caso, emblema que pretendan utilizar en su propaganda electoral, los cuales no podrán ser iguales o semejantes a los utilizados por los partidos políticos ya existentes</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y en medio magnético,  en </w:t>
            </w:r>
            <w:r>
              <w:rPr>
                <w:rFonts w:ascii="Arial" w:hAnsi="Arial" w:cs="Arial"/>
                <w:sz w:val="18"/>
                <w:szCs w:val="18"/>
              </w:rPr>
              <w:t xml:space="preserve">los que </w:t>
            </w:r>
            <w:r w:rsidRPr="007628DE">
              <w:rPr>
                <w:rFonts w:ascii="Arial" w:hAnsi="Arial" w:cs="Arial"/>
                <w:sz w:val="18"/>
                <w:szCs w:val="18"/>
              </w:rPr>
              <w:t>se señale</w:t>
            </w:r>
            <w:r>
              <w:rPr>
                <w:rFonts w:ascii="Arial" w:hAnsi="Arial" w:cs="Arial"/>
                <w:sz w:val="18"/>
                <w:szCs w:val="18"/>
              </w:rPr>
              <w:t>n</w:t>
            </w:r>
            <w:r w:rsidRPr="007628DE">
              <w:rPr>
                <w:rFonts w:ascii="Arial" w:hAnsi="Arial" w:cs="Arial"/>
                <w:sz w:val="18"/>
                <w:szCs w:val="18"/>
              </w:rPr>
              <w:t xml:space="preserve"> los colores exactos y el  emblema</w:t>
            </w:r>
            <w:r>
              <w:rPr>
                <w:rFonts w:ascii="Arial" w:hAnsi="Arial" w:cs="Arial"/>
                <w:sz w:val="18"/>
                <w:szCs w:val="18"/>
              </w:rPr>
              <w:t>.</w:t>
            </w:r>
          </w:p>
        </w:tc>
      </w:tr>
      <w:tr w:rsidR="00ED19C6" w:rsidRPr="007628DE" w:rsidTr="00D345D4">
        <w:trPr>
          <w:jc w:val="center"/>
        </w:trPr>
        <w:tc>
          <w:tcPr>
            <w:tcW w:w="851" w:type="dxa"/>
          </w:tcPr>
          <w:p w:rsidR="00ED19C6" w:rsidRPr="00CB29FF" w:rsidRDefault="00ED19C6" w:rsidP="00ED19C6">
            <w:pPr>
              <w:pStyle w:val="Prrafodelista"/>
              <w:numPr>
                <w:ilvl w:val="0"/>
                <w:numId w:val="12"/>
              </w:numPr>
              <w:shd w:val="clear" w:color="auto" w:fill="FFFFFF" w:themeFill="background1"/>
              <w:spacing w:after="0" w:line="240" w:lineRule="auto"/>
              <w:jc w:val="both"/>
              <w:rPr>
                <w:rFonts w:ascii="Arial" w:hAnsi="Arial" w:cs="Arial"/>
                <w:sz w:val="18"/>
                <w:szCs w:val="18"/>
              </w:rPr>
            </w:pPr>
          </w:p>
        </w:tc>
        <w:tc>
          <w:tcPr>
            <w:tcW w:w="1838" w:type="dxa"/>
          </w:tcPr>
          <w:p w:rsidR="00ED19C6" w:rsidRPr="00B172D3" w:rsidRDefault="00ED19C6" w:rsidP="00D345D4">
            <w:pPr>
              <w:shd w:val="clear" w:color="auto" w:fill="FFFFFF" w:themeFill="background1"/>
              <w:jc w:val="both"/>
              <w:rPr>
                <w:rFonts w:ascii="Arial" w:hAnsi="Arial" w:cs="Arial"/>
                <w:sz w:val="18"/>
                <w:szCs w:val="18"/>
              </w:rPr>
            </w:pPr>
            <w:r w:rsidRPr="00B172D3">
              <w:rPr>
                <w:rFonts w:ascii="Arial" w:hAnsi="Arial" w:cs="Arial"/>
                <w:sz w:val="18"/>
                <w:szCs w:val="18"/>
              </w:rPr>
              <w:t>Artículo 29, letra B, fracción ii, del Reglamento de Candidaturas Independientes.</w:t>
            </w:r>
          </w:p>
        </w:tc>
        <w:tc>
          <w:tcPr>
            <w:tcW w:w="3123" w:type="dxa"/>
          </w:tcPr>
          <w:p w:rsidR="00ED19C6" w:rsidRPr="00B172D3" w:rsidRDefault="00ED19C6" w:rsidP="00D345D4">
            <w:pPr>
              <w:shd w:val="clear" w:color="auto" w:fill="FFFFFF" w:themeFill="background1"/>
              <w:jc w:val="both"/>
              <w:rPr>
                <w:rFonts w:ascii="Arial" w:hAnsi="Arial" w:cs="Arial"/>
                <w:sz w:val="18"/>
                <w:szCs w:val="18"/>
              </w:rPr>
            </w:pPr>
            <w:r w:rsidRPr="00B172D3">
              <w:rPr>
                <w:rFonts w:ascii="Arial" w:hAnsi="Arial" w:cs="Arial"/>
                <w:sz w:val="18"/>
                <w:szCs w:val="18"/>
              </w:rPr>
              <w:t>Copia simple del dictamen emitido por el Consejo General del INE en que haya confirmad</w:t>
            </w:r>
            <w:r>
              <w:rPr>
                <w:rFonts w:ascii="Arial" w:hAnsi="Arial" w:cs="Arial"/>
                <w:sz w:val="18"/>
                <w:szCs w:val="18"/>
              </w:rPr>
              <w:t>o</w:t>
            </w:r>
            <w:r w:rsidRPr="00B172D3">
              <w:rPr>
                <w:rFonts w:ascii="Arial" w:hAnsi="Arial" w:cs="Arial"/>
                <w:sz w:val="18"/>
                <w:szCs w:val="18"/>
              </w:rPr>
              <w:t xml:space="preserve"> la presentación del informe.</w:t>
            </w:r>
          </w:p>
        </w:tc>
        <w:tc>
          <w:tcPr>
            <w:tcW w:w="3407" w:type="dxa"/>
          </w:tcPr>
          <w:p w:rsidR="00ED19C6" w:rsidRPr="00B172D3" w:rsidRDefault="00ED19C6" w:rsidP="00D345D4">
            <w:pPr>
              <w:shd w:val="clear" w:color="auto" w:fill="FFFFFF" w:themeFill="background1"/>
              <w:jc w:val="both"/>
              <w:rPr>
                <w:rFonts w:ascii="Arial" w:hAnsi="Arial" w:cs="Arial"/>
                <w:sz w:val="18"/>
                <w:szCs w:val="18"/>
              </w:rPr>
            </w:pPr>
            <w:r w:rsidRPr="00B172D3">
              <w:rPr>
                <w:rFonts w:ascii="Arial" w:hAnsi="Arial" w:cs="Arial"/>
                <w:sz w:val="18"/>
                <w:szCs w:val="18"/>
              </w:rPr>
              <w:t>Copia simple del dictamen emitido por el Consejo General del INE</w:t>
            </w:r>
            <w:r>
              <w:rPr>
                <w:rFonts w:ascii="Arial" w:hAnsi="Arial" w:cs="Arial"/>
                <w:sz w:val="18"/>
                <w:szCs w:val="18"/>
              </w:rPr>
              <w:t>,</w:t>
            </w:r>
            <w:r w:rsidRPr="00B172D3">
              <w:rPr>
                <w:rFonts w:ascii="Arial" w:hAnsi="Arial" w:cs="Arial"/>
                <w:sz w:val="18"/>
                <w:szCs w:val="18"/>
              </w:rPr>
              <w:t xml:space="preserve"> en que </w:t>
            </w:r>
            <w:r>
              <w:rPr>
                <w:rFonts w:ascii="Arial" w:hAnsi="Arial" w:cs="Arial"/>
                <w:sz w:val="18"/>
                <w:szCs w:val="18"/>
              </w:rPr>
              <w:t xml:space="preserve">se </w:t>
            </w:r>
            <w:r w:rsidRPr="00B172D3">
              <w:rPr>
                <w:rFonts w:ascii="Arial" w:hAnsi="Arial" w:cs="Arial"/>
                <w:sz w:val="18"/>
                <w:szCs w:val="18"/>
              </w:rPr>
              <w:t>haya confirmad</w:t>
            </w:r>
            <w:r>
              <w:rPr>
                <w:rFonts w:ascii="Arial" w:hAnsi="Arial" w:cs="Arial"/>
                <w:sz w:val="18"/>
                <w:szCs w:val="18"/>
              </w:rPr>
              <w:t>o</w:t>
            </w:r>
            <w:r w:rsidRPr="00B172D3">
              <w:rPr>
                <w:rFonts w:ascii="Arial" w:hAnsi="Arial" w:cs="Arial"/>
                <w:sz w:val="18"/>
                <w:szCs w:val="18"/>
              </w:rPr>
              <w:t xml:space="preserve"> la presentación del informe.</w:t>
            </w:r>
          </w:p>
        </w:tc>
      </w:tr>
      <w:tr w:rsidR="00ED19C6" w:rsidRPr="007628DE" w:rsidTr="00D345D4">
        <w:trPr>
          <w:jc w:val="center"/>
        </w:trPr>
        <w:tc>
          <w:tcPr>
            <w:tcW w:w="851" w:type="dxa"/>
          </w:tcPr>
          <w:p w:rsidR="00ED19C6" w:rsidRPr="00CB29FF" w:rsidRDefault="00ED19C6" w:rsidP="00ED19C6">
            <w:pPr>
              <w:pStyle w:val="Prrafodelista"/>
              <w:numPr>
                <w:ilvl w:val="0"/>
                <w:numId w:val="12"/>
              </w:numPr>
              <w:shd w:val="clear" w:color="auto" w:fill="FFFFFF" w:themeFill="background1"/>
              <w:spacing w:after="0" w:line="240" w:lineRule="auto"/>
              <w:jc w:val="both"/>
              <w:rPr>
                <w:rFonts w:ascii="Arial" w:hAnsi="Arial" w:cs="Arial"/>
                <w:sz w:val="18"/>
                <w:szCs w:val="18"/>
              </w:rPr>
            </w:pPr>
          </w:p>
        </w:tc>
        <w:tc>
          <w:tcPr>
            <w:tcW w:w="1838"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 xml:space="preserve">Artículo 281, numeral 9, del Reglamento de Elecciones. </w:t>
            </w:r>
          </w:p>
        </w:tc>
        <w:tc>
          <w:tcPr>
            <w:tcW w:w="3123"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Los candidatos que soliciten se incluya su sobrenombre, deberán hacerlo del conocimiento de este Instituto mediante escrito privado.</w:t>
            </w:r>
          </w:p>
        </w:tc>
        <w:tc>
          <w:tcPr>
            <w:tcW w:w="3407"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Escrito mediante el cual, soliciten se incluya su sobrenombre.</w:t>
            </w:r>
          </w:p>
        </w:tc>
      </w:tr>
    </w:tbl>
    <w:p w:rsidR="00ED19C6" w:rsidRDefault="00ED19C6" w:rsidP="00ED19C6">
      <w:pPr>
        <w:shd w:val="clear" w:color="auto" w:fill="FFFFFF" w:themeFill="background1"/>
        <w:spacing w:line="276" w:lineRule="auto"/>
        <w:jc w:val="both"/>
        <w:rPr>
          <w:rFonts w:ascii="Arial" w:hAnsi="Arial" w:cs="Arial"/>
          <w:sz w:val="24"/>
          <w:szCs w:val="24"/>
        </w:rPr>
      </w:pPr>
    </w:p>
    <w:p w:rsidR="00ED19C6" w:rsidRPr="00D9333B" w:rsidRDefault="00ED19C6" w:rsidP="00ED19C6">
      <w:pPr>
        <w:shd w:val="clear" w:color="auto" w:fill="FFFFFF" w:themeFill="background1"/>
        <w:spacing w:after="0" w:line="360" w:lineRule="auto"/>
        <w:jc w:val="both"/>
        <w:rPr>
          <w:rFonts w:ascii="Arial" w:hAnsi="Arial" w:cs="Arial"/>
          <w:sz w:val="24"/>
          <w:szCs w:val="24"/>
        </w:rPr>
      </w:pPr>
      <w:r w:rsidRPr="00D9333B">
        <w:rPr>
          <w:rFonts w:ascii="Arial" w:hAnsi="Arial" w:cs="Arial"/>
          <w:b/>
          <w:sz w:val="24"/>
          <w:szCs w:val="24"/>
        </w:rPr>
        <w:t xml:space="preserve">Artículo </w:t>
      </w:r>
      <w:r>
        <w:rPr>
          <w:rFonts w:ascii="Arial" w:hAnsi="Arial" w:cs="Arial"/>
          <w:b/>
          <w:sz w:val="24"/>
          <w:szCs w:val="24"/>
        </w:rPr>
        <w:t>11</w:t>
      </w:r>
      <w:r w:rsidRPr="00D9333B">
        <w:rPr>
          <w:rFonts w:ascii="Arial" w:hAnsi="Arial" w:cs="Arial"/>
          <w:b/>
          <w:sz w:val="24"/>
          <w:szCs w:val="24"/>
        </w:rPr>
        <w:t>.</w:t>
      </w:r>
      <w:r>
        <w:rPr>
          <w:rFonts w:ascii="Arial" w:hAnsi="Arial" w:cs="Arial"/>
          <w:sz w:val="24"/>
          <w:szCs w:val="24"/>
        </w:rPr>
        <w:t xml:space="preserve"> </w:t>
      </w:r>
      <w:r w:rsidRPr="00D9333B">
        <w:rPr>
          <w:rFonts w:ascii="Arial" w:hAnsi="Arial" w:cs="Arial"/>
          <w:sz w:val="24"/>
          <w:szCs w:val="24"/>
        </w:rPr>
        <w:t xml:space="preserve">Para acreditar los requisitos de elegibilidad de los </w:t>
      </w:r>
      <w:r w:rsidRPr="002939C3">
        <w:rPr>
          <w:rFonts w:ascii="Arial" w:hAnsi="Arial" w:cs="Arial"/>
          <w:b/>
          <w:sz w:val="24"/>
          <w:szCs w:val="24"/>
        </w:rPr>
        <w:t xml:space="preserve">candidatos a integrar los </w:t>
      </w:r>
      <w:r>
        <w:rPr>
          <w:rFonts w:ascii="Arial" w:hAnsi="Arial" w:cs="Arial"/>
          <w:b/>
          <w:sz w:val="24"/>
          <w:szCs w:val="24"/>
        </w:rPr>
        <w:t>A</w:t>
      </w:r>
      <w:r w:rsidRPr="002939C3">
        <w:rPr>
          <w:rFonts w:ascii="Arial" w:hAnsi="Arial" w:cs="Arial"/>
          <w:b/>
          <w:sz w:val="24"/>
          <w:szCs w:val="24"/>
        </w:rPr>
        <w:t>yuntamientos</w:t>
      </w:r>
      <w:r w:rsidRPr="00D9333B">
        <w:rPr>
          <w:rFonts w:ascii="Arial" w:hAnsi="Arial" w:cs="Arial"/>
          <w:sz w:val="24"/>
          <w:szCs w:val="24"/>
        </w:rPr>
        <w:t>, los partidos políticos que postulen por s</w:t>
      </w:r>
      <w:r>
        <w:rPr>
          <w:rFonts w:ascii="Arial" w:hAnsi="Arial" w:cs="Arial"/>
          <w:sz w:val="24"/>
          <w:szCs w:val="24"/>
        </w:rPr>
        <w:t>í</w:t>
      </w:r>
      <w:r w:rsidRPr="00D9333B">
        <w:rPr>
          <w:rFonts w:ascii="Arial" w:hAnsi="Arial" w:cs="Arial"/>
          <w:sz w:val="24"/>
          <w:szCs w:val="24"/>
        </w:rPr>
        <w:t xml:space="preserve"> solos o en candidatura común, las coaliciones y los candidatos independientes</w:t>
      </w:r>
      <w:r>
        <w:rPr>
          <w:rFonts w:ascii="Arial" w:hAnsi="Arial" w:cs="Arial"/>
          <w:sz w:val="24"/>
          <w:szCs w:val="24"/>
        </w:rPr>
        <w:t>,</w:t>
      </w:r>
      <w:r w:rsidRPr="00D9333B">
        <w:rPr>
          <w:rFonts w:ascii="Arial" w:hAnsi="Arial" w:cs="Arial"/>
          <w:sz w:val="24"/>
          <w:szCs w:val="24"/>
        </w:rPr>
        <w:t xml:space="preserve"> deberán presentar junto con la solicitud de registro de las planillas, los siguientes documentos por cada uno de los propuestos:</w:t>
      </w:r>
    </w:p>
    <w:p w:rsidR="00ED19C6" w:rsidRPr="007628DE" w:rsidRDefault="00ED19C6" w:rsidP="00ED19C6">
      <w:pPr>
        <w:shd w:val="clear" w:color="auto" w:fill="FFFFFF" w:themeFill="background1"/>
        <w:spacing w:line="276" w:lineRule="auto"/>
        <w:ind w:left="709"/>
        <w:jc w:val="both"/>
        <w:rPr>
          <w:rFonts w:ascii="Arial" w:hAnsi="Arial" w:cs="Arial"/>
          <w:sz w:val="24"/>
          <w:szCs w:val="24"/>
        </w:rPr>
      </w:pPr>
    </w:p>
    <w:tbl>
      <w:tblPr>
        <w:tblStyle w:val="Tablaconcuadrcula"/>
        <w:tblW w:w="9351" w:type="dxa"/>
        <w:jc w:val="center"/>
        <w:tblLook w:val="04A0" w:firstRow="1" w:lastRow="0" w:firstColumn="1" w:lastColumn="0" w:noHBand="0" w:noVBand="1"/>
      </w:tblPr>
      <w:tblGrid>
        <w:gridCol w:w="846"/>
        <w:gridCol w:w="2414"/>
        <w:gridCol w:w="2835"/>
        <w:gridCol w:w="3256"/>
      </w:tblGrid>
      <w:tr w:rsidR="00ED19C6" w:rsidRPr="007628DE" w:rsidTr="00D345D4">
        <w:trPr>
          <w:tblHeader/>
          <w:jc w:val="center"/>
        </w:trPr>
        <w:tc>
          <w:tcPr>
            <w:tcW w:w="846"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proofErr w:type="spellStart"/>
            <w:r>
              <w:rPr>
                <w:rFonts w:ascii="Arial" w:hAnsi="Arial" w:cs="Arial"/>
                <w:b/>
                <w:sz w:val="18"/>
                <w:szCs w:val="18"/>
              </w:rPr>
              <w:t>Cvo</w:t>
            </w:r>
            <w:proofErr w:type="spellEnd"/>
            <w:r>
              <w:rPr>
                <w:rFonts w:ascii="Arial" w:hAnsi="Arial" w:cs="Arial"/>
                <w:b/>
                <w:sz w:val="18"/>
                <w:szCs w:val="18"/>
              </w:rPr>
              <w:t>.</w:t>
            </w:r>
          </w:p>
        </w:tc>
        <w:tc>
          <w:tcPr>
            <w:tcW w:w="2414"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Fundamento</w:t>
            </w:r>
          </w:p>
        </w:tc>
        <w:tc>
          <w:tcPr>
            <w:tcW w:w="2835"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Requisito</w:t>
            </w:r>
          </w:p>
        </w:tc>
        <w:tc>
          <w:tcPr>
            <w:tcW w:w="3256"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Documento probatorio que debe presentarse</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I</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 ser ciudadano mexicano por nacimiento y michoacano en pleno ejercicio de sus derechos</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Acta de nacimiento certificada</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Cartas de no antecedentes penales expedidas a partir del mes de enero de 201</w:t>
            </w:r>
            <w:r>
              <w:rPr>
                <w:rFonts w:ascii="Arial" w:hAnsi="Arial" w:cs="Arial"/>
                <w:sz w:val="18"/>
                <w:szCs w:val="18"/>
              </w:rPr>
              <w:t>8 dos mil dieciocho</w:t>
            </w:r>
            <w:r w:rsidRPr="007628DE">
              <w:rPr>
                <w:rFonts w:ascii="Arial" w:hAnsi="Arial" w:cs="Arial"/>
                <w:sz w:val="18"/>
                <w:szCs w:val="18"/>
              </w:rPr>
              <w:t>, por la Procuraduría General de Justicia del Estado de Michoacán de Ocampo</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II</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w:t>
            </w:r>
            <w:r w:rsidRPr="007628DE">
              <w:t xml:space="preserve"> </w:t>
            </w:r>
            <w:r w:rsidRPr="007628DE">
              <w:rPr>
                <w:rFonts w:ascii="Arial" w:hAnsi="Arial" w:cs="Arial"/>
                <w:sz w:val="18"/>
                <w:szCs w:val="18"/>
              </w:rPr>
              <w:t>haber cumplido veintiún años el día de la elección, para el cargo de Presidente</w:t>
            </w:r>
            <w:r>
              <w:rPr>
                <w:rFonts w:ascii="Arial" w:hAnsi="Arial" w:cs="Arial"/>
                <w:sz w:val="18"/>
                <w:szCs w:val="18"/>
              </w:rPr>
              <w:t xml:space="preserve"> </w:t>
            </w:r>
            <w:r w:rsidRPr="007628DE">
              <w:rPr>
                <w:rFonts w:ascii="Arial" w:hAnsi="Arial" w:cs="Arial"/>
                <w:sz w:val="18"/>
                <w:szCs w:val="18"/>
              </w:rPr>
              <w:t>y Síndico; y dieciocho años para el cargo de Regidor</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Acta de nacimiento certificada</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III</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w:t>
            </w:r>
            <w:r w:rsidRPr="007628DE">
              <w:t xml:space="preserve"> </w:t>
            </w:r>
            <w:r w:rsidRPr="007628DE">
              <w:rPr>
                <w:rFonts w:ascii="Arial" w:hAnsi="Arial" w:cs="Arial"/>
                <w:sz w:val="18"/>
                <w:szCs w:val="18"/>
              </w:rPr>
              <w:t xml:space="preserve">haber nacido en el Municipio respectivo o haber adquirido la vecindad en </w:t>
            </w:r>
            <w:proofErr w:type="gramStart"/>
            <w:r w:rsidRPr="007628DE">
              <w:rPr>
                <w:rFonts w:ascii="Arial" w:hAnsi="Arial" w:cs="Arial"/>
                <w:sz w:val="18"/>
                <w:szCs w:val="18"/>
              </w:rPr>
              <w:t>el</w:t>
            </w:r>
            <w:r>
              <w:rPr>
                <w:rFonts w:ascii="Arial" w:hAnsi="Arial" w:cs="Arial"/>
                <w:sz w:val="18"/>
                <w:szCs w:val="18"/>
              </w:rPr>
              <w:t xml:space="preserve"> </w:t>
            </w:r>
            <w:r w:rsidRPr="007628DE">
              <w:rPr>
                <w:rFonts w:ascii="Arial" w:hAnsi="Arial" w:cs="Arial"/>
                <w:sz w:val="18"/>
                <w:szCs w:val="18"/>
              </w:rPr>
              <w:t>mismo</w:t>
            </w:r>
            <w:proofErr w:type="gramEnd"/>
            <w:r w:rsidRPr="007628DE">
              <w:rPr>
                <w:rFonts w:ascii="Arial" w:hAnsi="Arial" w:cs="Arial"/>
                <w:sz w:val="18"/>
                <w:szCs w:val="18"/>
              </w:rPr>
              <w:t xml:space="preserve"> por lo menos dos años antes al día de la elección</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Acta de nacimiento certificada</w:t>
            </w:r>
            <w:r>
              <w:rPr>
                <w:rFonts w:ascii="Arial" w:hAnsi="Arial" w:cs="Arial"/>
                <w:sz w:val="18"/>
                <w:szCs w:val="18"/>
              </w:rPr>
              <w:t xml:space="preserve"> o</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Constancia de residencia efectiva por más de dos años, expedida por funcionario competente del  </w:t>
            </w:r>
            <w:r>
              <w:rPr>
                <w:rFonts w:ascii="Arial" w:hAnsi="Arial" w:cs="Arial"/>
                <w:sz w:val="18"/>
                <w:szCs w:val="18"/>
              </w:rPr>
              <w:t>A</w:t>
            </w:r>
            <w:r w:rsidRPr="007628DE">
              <w:rPr>
                <w:rFonts w:ascii="Arial" w:hAnsi="Arial" w:cs="Arial"/>
                <w:sz w:val="18"/>
                <w:szCs w:val="18"/>
              </w:rPr>
              <w:t>yuntamiento de que se trate</w:t>
            </w:r>
            <w:r>
              <w:rPr>
                <w:rStyle w:val="Refdenotaalpie"/>
                <w:rFonts w:ascii="Arial" w:hAnsi="Arial" w:cs="Arial"/>
                <w:sz w:val="18"/>
                <w:szCs w:val="18"/>
              </w:rPr>
              <w:footnoteReference w:id="16"/>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IV</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w:t>
            </w:r>
            <w:r w:rsidRPr="007628DE">
              <w:t xml:space="preserve"> </w:t>
            </w:r>
            <w:r w:rsidRPr="007628DE">
              <w:rPr>
                <w:rFonts w:ascii="Arial" w:hAnsi="Arial" w:cs="Arial"/>
                <w:sz w:val="18"/>
                <w:szCs w:val="18"/>
              </w:rPr>
              <w:t>no ser funcionario de la Federación, del Estado o del Municipio, ni tener mando de fuerza en el Municipio en que pretenda ser electo, durante los noventa días anteriores a la fecha de la elección</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es y en su caso, no ha sido funcionario de la Federación, del Estado o del Municipio, no haber tenido mando de fuerza pública en el Municipio</w:t>
            </w:r>
            <w:r>
              <w:rPr>
                <w:rFonts w:ascii="Arial" w:hAnsi="Arial" w:cs="Arial"/>
                <w:sz w:val="18"/>
                <w:szCs w:val="18"/>
              </w:rPr>
              <w:t>,</w:t>
            </w:r>
            <w:r w:rsidRPr="007628DE">
              <w:rPr>
                <w:rFonts w:ascii="Arial" w:hAnsi="Arial" w:cs="Arial"/>
                <w:sz w:val="18"/>
                <w:szCs w:val="18"/>
              </w:rPr>
              <w:t xml:space="preserve"> desde </w:t>
            </w:r>
            <w:r w:rsidRPr="007628DE">
              <w:rPr>
                <w:rFonts w:ascii="Arial" w:hAnsi="Arial" w:cs="Arial"/>
                <w:sz w:val="18"/>
                <w:szCs w:val="18"/>
              </w:rPr>
              <w:lastRenderedPageBreak/>
              <w:t>90</w:t>
            </w:r>
            <w:r>
              <w:rPr>
                <w:rFonts w:ascii="Arial" w:hAnsi="Arial" w:cs="Arial"/>
                <w:sz w:val="18"/>
                <w:szCs w:val="18"/>
              </w:rPr>
              <w:t xml:space="preserve"> noventa</w:t>
            </w:r>
            <w:r w:rsidRPr="007628DE">
              <w:rPr>
                <w:rFonts w:ascii="Arial" w:hAnsi="Arial" w:cs="Arial"/>
                <w:sz w:val="18"/>
                <w:szCs w:val="18"/>
              </w:rPr>
              <w:t xml:space="preserve"> días antes a la fecha de la elección</w:t>
            </w:r>
            <w:r>
              <w:rPr>
                <w:rStyle w:val="Refdenotaalpie"/>
                <w:rFonts w:ascii="Arial" w:hAnsi="Arial" w:cs="Arial"/>
                <w:sz w:val="18"/>
                <w:szCs w:val="18"/>
              </w:rPr>
              <w:footnoteReference w:id="17"/>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En su caso, renuncia, o licencia expedida por la autoridad competente, presentada con 90</w:t>
            </w:r>
            <w:r>
              <w:rPr>
                <w:rFonts w:ascii="Arial" w:hAnsi="Arial" w:cs="Arial"/>
                <w:sz w:val="18"/>
                <w:szCs w:val="18"/>
              </w:rPr>
              <w:t xml:space="preserve"> noventa</w:t>
            </w:r>
            <w:r w:rsidRPr="007628DE">
              <w:rPr>
                <w:rFonts w:ascii="Arial" w:hAnsi="Arial" w:cs="Arial"/>
                <w:sz w:val="18"/>
                <w:szCs w:val="18"/>
              </w:rPr>
              <w:t xml:space="preserve"> días de anticipación a la fecha de la elección</w:t>
            </w:r>
            <w:r>
              <w:rPr>
                <w:rStyle w:val="Refdenotaalpie"/>
                <w:rFonts w:ascii="Arial" w:hAnsi="Arial" w:cs="Arial"/>
                <w:sz w:val="18"/>
                <w:szCs w:val="18"/>
              </w:rPr>
              <w:footnoteReference w:id="18"/>
            </w:r>
            <w:r w:rsidRPr="007628DE">
              <w:rPr>
                <w:rFonts w:ascii="Arial" w:hAnsi="Arial" w:cs="Arial"/>
                <w:sz w:val="18"/>
                <w:szCs w:val="18"/>
              </w:rPr>
              <w:t>, relacionada con cualquier cargo de los señalados en el párrafo que antecede</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IV</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Si se trata del Tesorero Municipal, es</w:t>
            </w:r>
            <w:r>
              <w:rPr>
                <w:rFonts w:ascii="Arial" w:hAnsi="Arial" w:cs="Arial"/>
                <w:sz w:val="18"/>
                <w:szCs w:val="18"/>
              </w:rPr>
              <w:t xml:space="preserve"> </w:t>
            </w:r>
            <w:r w:rsidRPr="007628DE">
              <w:rPr>
                <w:rFonts w:ascii="Arial" w:hAnsi="Arial" w:cs="Arial"/>
                <w:sz w:val="18"/>
                <w:szCs w:val="18"/>
              </w:rPr>
              <w:t>preciso que hayan sido aprobadas sus cuentas por el Cabildo o por el Congreso del Estado, según corresponda</w:t>
            </w:r>
            <w:r>
              <w:rPr>
                <w:rFonts w:ascii="Arial" w:hAnsi="Arial" w:cs="Arial"/>
                <w:sz w:val="18"/>
                <w:szCs w:val="18"/>
              </w:rPr>
              <w:t>.</w:t>
            </w:r>
          </w:p>
        </w:tc>
        <w:tc>
          <w:tcPr>
            <w:tcW w:w="3256" w:type="dxa"/>
            <w:shd w:val="clear" w:color="auto" w:fill="FFFFFF" w:themeFill="background1"/>
          </w:tcPr>
          <w:p w:rsidR="00ED19C6" w:rsidRPr="007628DE" w:rsidRDefault="00ED19C6" w:rsidP="00D345D4">
            <w:pPr>
              <w:shd w:val="clear" w:color="auto" w:fill="FFFFFF" w:themeFill="background1"/>
              <w:jc w:val="both"/>
              <w:rPr>
                <w:rFonts w:ascii="Arial" w:hAnsi="Arial" w:cs="Arial"/>
                <w:sz w:val="18"/>
                <w:szCs w:val="18"/>
              </w:rPr>
            </w:pPr>
            <w:r w:rsidRPr="00B172D3">
              <w:rPr>
                <w:rFonts w:ascii="Arial" w:hAnsi="Arial" w:cs="Arial"/>
                <w:sz w:val="18"/>
                <w:szCs w:val="18"/>
              </w:rPr>
              <w:t>Constancia</w:t>
            </w:r>
            <w:r>
              <w:rPr>
                <w:rFonts w:ascii="Arial" w:hAnsi="Arial" w:cs="Arial"/>
                <w:sz w:val="18"/>
                <w:szCs w:val="18"/>
              </w:rPr>
              <w:t xml:space="preserve"> de haberse </w:t>
            </w:r>
            <w:r w:rsidRPr="000B54E0">
              <w:rPr>
                <w:rFonts w:ascii="Arial" w:hAnsi="Arial" w:cs="Arial"/>
                <w:sz w:val="18"/>
                <w:szCs w:val="18"/>
              </w:rPr>
              <w:t xml:space="preserve">aprobado </w:t>
            </w:r>
            <w:r>
              <w:rPr>
                <w:rFonts w:ascii="Arial" w:hAnsi="Arial" w:cs="Arial"/>
                <w:sz w:val="18"/>
                <w:szCs w:val="18"/>
              </w:rPr>
              <w:t>el informe correspondiente ante las instancias respectivas</w:t>
            </w:r>
            <w:r w:rsidRPr="00B172D3">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V</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w:t>
            </w:r>
            <w:r w:rsidRPr="007628DE">
              <w:t xml:space="preserve"> </w:t>
            </w:r>
            <w:r w:rsidRPr="007628DE">
              <w:rPr>
                <w:rFonts w:ascii="Arial" w:hAnsi="Arial" w:cs="Arial"/>
                <w:sz w:val="18"/>
                <w:szCs w:val="18"/>
              </w:rPr>
              <w:t>no ser ni haber sido ministro o delegado de algún culto religioso</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ha sido ni es ministro o delegado de algún culto religioso</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119, fracción VII</w:t>
            </w:r>
            <w:r>
              <w:rPr>
                <w:rFonts w:ascii="Arial" w:hAnsi="Arial" w:cs="Arial"/>
                <w:sz w:val="18"/>
                <w:szCs w:val="18"/>
              </w:rPr>
              <w:t>,</w:t>
            </w:r>
            <w:r w:rsidRPr="007628DE">
              <w:rPr>
                <w:rFonts w:ascii="Arial" w:hAnsi="Arial" w:cs="Arial"/>
                <w:sz w:val="18"/>
                <w:szCs w:val="18"/>
              </w:rPr>
              <w:t xml:space="preserve"> de la Constitución </w:t>
            </w:r>
            <w:r>
              <w:rPr>
                <w:rFonts w:ascii="Arial" w:hAnsi="Arial" w:cs="Arial"/>
                <w:sz w:val="18"/>
                <w:szCs w:val="18"/>
              </w:rPr>
              <w:t>Local.</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Para ser electo Presidente Municipal, Síndico o Regidor se requiere</w:t>
            </w:r>
            <w:r w:rsidRPr="007628DE">
              <w:t xml:space="preserve"> </w:t>
            </w:r>
            <w:r w:rsidRPr="007628DE">
              <w:rPr>
                <w:rFonts w:ascii="Arial" w:hAnsi="Arial" w:cs="Arial"/>
                <w:sz w:val="18"/>
                <w:szCs w:val="18"/>
              </w:rPr>
              <w:t>no ser consejero o funcionario electoral federal o estatal, a menos que se</w:t>
            </w:r>
            <w:r>
              <w:rPr>
                <w:rFonts w:ascii="Arial" w:hAnsi="Arial" w:cs="Arial"/>
                <w:sz w:val="18"/>
                <w:szCs w:val="18"/>
              </w:rPr>
              <w:t xml:space="preserve"> </w:t>
            </w:r>
            <w:r w:rsidRPr="007628DE">
              <w:rPr>
                <w:rFonts w:ascii="Arial" w:hAnsi="Arial" w:cs="Arial"/>
                <w:sz w:val="18"/>
                <w:szCs w:val="18"/>
              </w:rPr>
              <w:t>separe un año antes del día de la elección</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que contenga declaratoria bajo protesta de decir verdad firmada por el ciudadano cuyo registro se solicita, en la que establezca que no es y en su caso, no ha sido consejero o funcionario electoral federal o estatal, desde un año antes a la fecha de la elección</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En su caso, renuncia, o licencia expedida por la autoridad competente, presentada con un año de anticipación a la fecha de la elección, relacionada con cualquier cargo de los señalados en el párrafo que antecede</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Artículo 100, numeral 4 de la Ley General.</w:t>
            </w:r>
          </w:p>
        </w:tc>
        <w:tc>
          <w:tcPr>
            <w:tcW w:w="2835"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 xml:space="preserve">El Consejero Presidente y los Consejeros Electorales del Instituto, concluido su encargo, no podrán asumir un cargo público en los órganos emanados de las elecciones sobre las cuales en cuya organización y desarrollo hubieren participado, ni ser postulados para un cargo de elección popular o asumir un cargo de dirigencia partidista, </w:t>
            </w:r>
            <w:r>
              <w:rPr>
                <w:rFonts w:ascii="Arial" w:hAnsi="Arial" w:cs="Arial"/>
                <w:sz w:val="18"/>
                <w:szCs w:val="18"/>
              </w:rPr>
              <w:lastRenderedPageBreak/>
              <w:t>durante los dos años posteriores de su encargo.</w:t>
            </w:r>
          </w:p>
        </w:tc>
        <w:tc>
          <w:tcPr>
            <w:tcW w:w="3256" w:type="dxa"/>
            <w:shd w:val="clear" w:color="auto" w:fill="auto"/>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lastRenderedPageBreak/>
              <w:t xml:space="preserve">Escrito que contenga declaratoria bajo protesta de decir verdad firmada por el ciudadano cuyo registro se solicita, en la que establezca que no ha sido </w:t>
            </w:r>
            <w:r>
              <w:rPr>
                <w:rFonts w:ascii="Arial" w:hAnsi="Arial" w:cs="Arial"/>
                <w:sz w:val="18"/>
                <w:szCs w:val="18"/>
              </w:rPr>
              <w:t>C</w:t>
            </w:r>
            <w:r w:rsidRPr="007628DE">
              <w:rPr>
                <w:rFonts w:ascii="Arial" w:hAnsi="Arial" w:cs="Arial"/>
                <w:sz w:val="18"/>
                <w:szCs w:val="18"/>
              </w:rPr>
              <w:t>onsejero</w:t>
            </w:r>
            <w:r>
              <w:rPr>
                <w:rFonts w:ascii="Arial" w:hAnsi="Arial" w:cs="Arial"/>
                <w:sz w:val="18"/>
                <w:szCs w:val="18"/>
              </w:rPr>
              <w:t xml:space="preserve"> Presidente o Consejero Electoral del Instituto</w:t>
            </w:r>
            <w:r w:rsidRPr="007628DE">
              <w:rPr>
                <w:rFonts w:ascii="Arial" w:hAnsi="Arial" w:cs="Arial"/>
                <w:sz w:val="18"/>
                <w:szCs w:val="18"/>
              </w:rPr>
              <w:t>,</w:t>
            </w:r>
            <w:r>
              <w:t xml:space="preserve"> </w:t>
            </w:r>
            <w:r w:rsidRPr="007628DE">
              <w:rPr>
                <w:rFonts w:ascii="Arial" w:hAnsi="Arial" w:cs="Arial"/>
                <w:sz w:val="18"/>
                <w:szCs w:val="18"/>
              </w:rPr>
              <w:t xml:space="preserve">desde </w:t>
            </w:r>
            <w:r>
              <w:rPr>
                <w:rFonts w:ascii="Arial" w:hAnsi="Arial" w:cs="Arial"/>
                <w:sz w:val="18"/>
                <w:szCs w:val="18"/>
              </w:rPr>
              <w:t>dos</w:t>
            </w:r>
            <w:r w:rsidRPr="007628DE">
              <w:rPr>
                <w:rFonts w:ascii="Arial" w:hAnsi="Arial" w:cs="Arial"/>
                <w:sz w:val="18"/>
                <w:szCs w:val="18"/>
              </w:rPr>
              <w:t xml:space="preserve"> año</w:t>
            </w:r>
            <w:r>
              <w:rPr>
                <w:rFonts w:ascii="Arial" w:hAnsi="Arial" w:cs="Arial"/>
                <w:sz w:val="18"/>
                <w:szCs w:val="18"/>
              </w:rPr>
              <w:t>s</w:t>
            </w:r>
            <w:r w:rsidRPr="007628DE">
              <w:rPr>
                <w:rFonts w:ascii="Arial" w:hAnsi="Arial" w:cs="Arial"/>
                <w:sz w:val="18"/>
                <w:szCs w:val="18"/>
              </w:rPr>
              <w:t xml:space="preserve"> antes a la fecha de la elección</w:t>
            </w:r>
            <w:r>
              <w:rPr>
                <w:rStyle w:val="Refdenotaalpie"/>
                <w:rFonts w:ascii="Arial" w:hAnsi="Arial" w:cs="Arial"/>
                <w:sz w:val="18"/>
                <w:szCs w:val="18"/>
              </w:rPr>
              <w:footnoteReference w:id="19"/>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13, párrafo primero, del Código Electoral</w:t>
            </w:r>
            <w:r>
              <w:rPr>
                <w:rFonts w:ascii="Arial" w:hAnsi="Arial" w:cs="Arial"/>
                <w:sz w:val="18"/>
                <w:szCs w:val="18"/>
              </w:rPr>
              <w:t>.</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Estar inscrito en el Registro Federal de Electores.</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Constancia de registro expedida por el Registro Federal de Electores</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13, párrafo primero, del Código Electoral</w:t>
            </w:r>
            <w:r>
              <w:rPr>
                <w:rFonts w:ascii="Arial" w:hAnsi="Arial" w:cs="Arial"/>
                <w:sz w:val="18"/>
                <w:szCs w:val="18"/>
              </w:rPr>
              <w:t>.</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Contar con credencial para votar con fotografía con domicilio en el Estado de Michoacán de Ocampo</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Copia simple legible de la credencial para votar con fotografía vigente, expedida por el </w:t>
            </w:r>
            <w:r>
              <w:rPr>
                <w:rFonts w:ascii="Arial" w:hAnsi="Arial" w:cs="Arial"/>
                <w:sz w:val="18"/>
                <w:szCs w:val="18"/>
              </w:rPr>
              <w:t xml:space="preserve">otro </w:t>
            </w:r>
            <w:r w:rsidRPr="007628DE">
              <w:rPr>
                <w:rFonts w:ascii="Arial" w:hAnsi="Arial" w:cs="Arial"/>
                <w:sz w:val="18"/>
                <w:szCs w:val="18"/>
              </w:rPr>
              <w:t>Instituto Federal/Nacional Electoral.</w:t>
            </w:r>
          </w:p>
        </w:tc>
      </w:tr>
      <w:tr w:rsidR="00ED19C6" w:rsidRPr="007628DE" w:rsidTr="00D345D4">
        <w:trPr>
          <w:jc w:val="center"/>
        </w:trPr>
        <w:tc>
          <w:tcPr>
            <w:tcW w:w="9351" w:type="dxa"/>
            <w:gridSpan w:val="4"/>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Requisitos Adicionales</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169, párrafo onceavo, del Código Electoral</w:t>
            </w:r>
            <w:r>
              <w:rPr>
                <w:rFonts w:ascii="Arial" w:hAnsi="Arial" w:cs="Arial"/>
                <w:sz w:val="18"/>
                <w:szCs w:val="18"/>
              </w:rPr>
              <w:t>.</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Los partidos políticos y candidatos independientes deberán presentar un plan de reciclaje de la propaganda que utilizarán durante su campaña</w:t>
            </w:r>
            <w:r>
              <w:rPr>
                <w:rFonts w:ascii="Arial" w:hAnsi="Arial" w:cs="Arial"/>
                <w:sz w:val="18"/>
                <w:szCs w:val="18"/>
              </w:rPr>
              <w:t>.</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Programa de reciclaje, de los elementos de propaganda que se utilizarán en la campaña</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 189, fracción IV, inciso d), del Código Electoral</w:t>
            </w:r>
            <w:r>
              <w:rPr>
                <w:rFonts w:ascii="Arial" w:hAnsi="Arial" w:cs="Arial"/>
                <w:sz w:val="18"/>
                <w:szCs w:val="18"/>
              </w:rPr>
              <w:t>.</w:t>
            </w:r>
          </w:p>
        </w:tc>
        <w:tc>
          <w:tcPr>
            <w:tcW w:w="2835"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Elección consecutiva.</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Carta bajo protesta de decir verdad que contenga el número de periodos para los que han sido electos en ese cargo</w:t>
            </w:r>
            <w:r>
              <w:rPr>
                <w:rFonts w:ascii="Arial" w:hAnsi="Arial" w:cs="Arial"/>
                <w:sz w:val="18"/>
                <w:szCs w:val="18"/>
              </w:rPr>
              <w:t>.</w:t>
            </w:r>
          </w:p>
          <w:p w:rsidR="00ED19C6" w:rsidRPr="007628DE" w:rsidRDefault="00ED19C6" w:rsidP="00D345D4">
            <w:pPr>
              <w:shd w:val="clear" w:color="auto" w:fill="FFFFFF" w:themeFill="background1"/>
              <w:jc w:val="both"/>
              <w:rPr>
                <w:rFonts w:ascii="Arial" w:hAnsi="Arial" w:cs="Arial"/>
                <w:sz w:val="18"/>
                <w:szCs w:val="18"/>
              </w:rPr>
            </w:pPr>
          </w:p>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 xml:space="preserve">Escrito en el que conste la manifestación expresa de estar cumpliendo los requisitos establecidos por la Constitución </w:t>
            </w:r>
            <w:r>
              <w:rPr>
                <w:rFonts w:ascii="Arial" w:hAnsi="Arial" w:cs="Arial"/>
                <w:sz w:val="18"/>
                <w:szCs w:val="18"/>
              </w:rPr>
              <w:t>Federal</w:t>
            </w:r>
            <w:r w:rsidRPr="007628DE">
              <w:rPr>
                <w:rFonts w:ascii="Arial" w:hAnsi="Arial" w:cs="Arial"/>
                <w:sz w:val="18"/>
                <w:szCs w:val="18"/>
              </w:rPr>
              <w:t xml:space="preserve"> y la Constitución Local en materia de elección consecutiva</w:t>
            </w:r>
            <w:r>
              <w:rPr>
                <w:rFonts w:ascii="Arial" w:hAnsi="Arial" w:cs="Arial"/>
                <w:sz w:val="18"/>
                <w:szCs w:val="18"/>
              </w:rPr>
              <w:t>.</w:t>
            </w:r>
          </w:p>
        </w:tc>
      </w:tr>
      <w:tr w:rsidR="00ED19C6" w:rsidRPr="007628DE" w:rsidTr="00D345D4">
        <w:trPr>
          <w:jc w:val="center"/>
        </w:trPr>
        <w:tc>
          <w:tcPr>
            <w:tcW w:w="846" w:type="dxa"/>
          </w:tcPr>
          <w:p w:rsidR="00ED19C6" w:rsidRPr="002939C3" w:rsidRDefault="00ED19C6" w:rsidP="00ED19C6">
            <w:pPr>
              <w:pStyle w:val="Prrafodelista"/>
              <w:numPr>
                <w:ilvl w:val="0"/>
                <w:numId w:val="13"/>
              </w:numPr>
              <w:shd w:val="clear" w:color="auto" w:fill="FFFFFF" w:themeFill="background1"/>
              <w:spacing w:after="0" w:line="240" w:lineRule="auto"/>
              <w:jc w:val="both"/>
              <w:rPr>
                <w:rFonts w:ascii="Arial" w:hAnsi="Arial" w:cs="Arial"/>
                <w:sz w:val="18"/>
                <w:szCs w:val="18"/>
              </w:rPr>
            </w:pPr>
          </w:p>
        </w:tc>
        <w:tc>
          <w:tcPr>
            <w:tcW w:w="2414"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Artículo 281, numeral 9, del Reglamento de Elecciones.</w:t>
            </w:r>
          </w:p>
        </w:tc>
        <w:tc>
          <w:tcPr>
            <w:tcW w:w="2835" w:type="dxa"/>
          </w:tcPr>
          <w:p w:rsidR="00ED19C6" w:rsidRDefault="00ED19C6" w:rsidP="00D345D4">
            <w:pPr>
              <w:shd w:val="clear" w:color="auto" w:fill="FFFFFF" w:themeFill="background1"/>
              <w:jc w:val="both"/>
              <w:rPr>
                <w:rFonts w:ascii="Arial" w:hAnsi="Arial" w:cs="Arial"/>
                <w:sz w:val="18"/>
                <w:szCs w:val="18"/>
              </w:rPr>
            </w:pPr>
            <w:r>
              <w:rPr>
                <w:rFonts w:ascii="Arial" w:hAnsi="Arial" w:cs="Arial"/>
                <w:sz w:val="18"/>
                <w:szCs w:val="18"/>
              </w:rPr>
              <w:t>Los candidatos que soliciten se incluya su sobrenombre, deberán hacerlo del conocimiento de este Instituto mediante escrito privado.</w:t>
            </w:r>
          </w:p>
        </w:tc>
        <w:tc>
          <w:tcPr>
            <w:tcW w:w="3256" w:type="dxa"/>
          </w:tcPr>
          <w:p w:rsidR="00ED19C6" w:rsidRPr="007628DE" w:rsidRDefault="00ED19C6" w:rsidP="00D345D4">
            <w:pPr>
              <w:shd w:val="clear" w:color="auto" w:fill="FFFFFF" w:themeFill="background1"/>
              <w:jc w:val="both"/>
              <w:rPr>
                <w:rFonts w:ascii="Arial" w:hAnsi="Arial" w:cs="Arial"/>
                <w:sz w:val="18"/>
                <w:szCs w:val="18"/>
              </w:rPr>
            </w:pPr>
            <w:r>
              <w:rPr>
                <w:rFonts w:ascii="Arial" w:hAnsi="Arial" w:cs="Arial"/>
                <w:sz w:val="18"/>
                <w:szCs w:val="18"/>
              </w:rPr>
              <w:t>Escrito mediante el cual, soliciten se incluya su sobrenombre.</w:t>
            </w:r>
          </w:p>
        </w:tc>
      </w:tr>
    </w:tbl>
    <w:p w:rsidR="00ED19C6" w:rsidRPr="007628DE" w:rsidRDefault="00ED19C6" w:rsidP="00ED19C6">
      <w:pPr>
        <w:shd w:val="clear" w:color="auto" w:fill="FFFFFF" w:themeFill="background1"/>
        <w:spacing w:line="276" w:lineRule="auto"/>
        <w:ind w:left="709"/>
        <w:jc w:val="both"/>
        <w:rPr>
          <w:rFonts w:ascii="Arial" w:hAnsi="Arial" w:cs="Arial"/>
          <w:sz w:val="24"/>
          <w:szCs w:val="24"/>
        </w:rPr>
      </w:pPr>
    </w:p>
    <w:p w:rsidR="00ED19C6" w:rsidRDefault="00ED19C6" w:rsidP="00ED19C6">
      <w:pPr>
        <w:spacing w:after="0" w:line="360" w:lineRule="auto"/>
        <w:jc w:val="both"/>
        <w:rPr>
          <w:rFonts w:ascii="Arial" w:hAnsi="Arial" w:cs="Arial"/>
          <w:b/>
          <w:sz w:val="24"/>
          <w:szCs w:val="24"/>
        </w:rPr>
      </w:pPr>
      <w:r>
        <w:rPr>
          <w:rFonts w:ascii="Arial" w:hAnsi="Arial" w:cs="Arial"/>
          <w:sz w:val="24"/>
          <w:szCs w:val="24"/>
        </w:rPr>
        <w:t>Los escritos a que se hacen referencia en los consecutivos 4 cuatro, 6 seis y 7 siete del esquema que anteceden, figuran como Anexo 3 tres mediante el formato respectivo.</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7628DE">
        <w:rPr>
          <w:rFonts w:ascii="Arial" w:hAnsi="Arial" w:cs="Arial"/>
          <w:sz w:val="24"/>
          <w:szCs w:val="24"/>
        </w:rPr>
        <w:t>Los candidatos independientes, presentar</w:t>
      </w:r>
      <w:r>
        <w:rPr>
          <w:rFonts w:ascii="Arial" w:hAnsi="Arial" w:cs="Arial"/>
          <w:sz w:val="24"/>
          <w:szCs w:val="24"/>
        </w:rPr>
        <w:t>á</w:t>
      </w:r>
      <w:r w:rsidRPr="007628DE">
        <w:rPr>
          <w:rFonts w:ascii="Arial" w:hAnsi="Arial" w:cs="Arial"/>
          <w:sz w:val="24"/>
          <w:szCs w:val="24"/>
        </w:rPr>
        <w:t>n los documentos descritos en la tabla que antecede, a excepción de aquellos que obren en poder de la</w:t>
      </w:r>
      <w:r w:rsidRPr="007628DE">
        <w:t xml:space="preserve"> </w:t>
      </w:r>
      <w:r w:rsidRPr="007628DE">
        <w:rPr>
          <w:rFonts w:ascii="Arial" w:hAnsi="Arial" w:cs="Arial"/>
          <w:sz w:val="24"/>
          <w:szCs w:val="24"/>
        </w:rPr>
        <w:t>autoridad electoral, por haberse presentado en el procedimiento de registro de aspirantes para obtener el respaldo ciudadano; además</w:t>
      </w:r>
      <w:r>
        <w:rPr>
          <w:rFonts w:ascii="Arial" w:hAnsi="Arial" w:cs="Arial"/>
          <w:sz w:val="24"/>
          <w:szCs w:val="24"/>
        </w:rPr>
        <w:t>,</w:t>
      </w:r>
      <w:r w:rsidRPr="007628DE">
        <w:rPr>
          <w:rFonts w:ascii="Arial" w:hAnsi="Arial" w:cs="Arial"/>
          <w:sz w:val="24"/>
          <w:szCs w:val="24"/>
        </w:rPr>
        <w:t xml:space="preserve"> deberá</w:t>
      </w:r>
      <w:r>
        <w:rPr>
          <w:rFonts w:ascii="Arial" w:hAnsi="Arial" w:cs="Arial"/>
          <w:sz w:val="24"/>
          <w:szCs w:val="24"/>
        </w:rPr>
        <w:t>n</w:t>
      </w:r>
      <w:r w:rsidRPr="007628DE">
        <w:rPr>
          <w:rFonts w:ascii="Arial" w:hAnsi="Arial" w:cs="Arial"/>
          <w:sz w:val="24"/>
          <w:szCs w:val="24"/>
        </w:rPr>
        <w:t xml:space="preserve"> presentar la documentación siguiente:</w:t>
      </w:r>
    </w:p>
    <w:p w:rsidR="00ED19C6" w:rsidRPr="007628DE" w:rsidRDefault="00ED19C6" w:rsidP="00ED19C6">
      <w:pPr>
        <w:shd w:val="clear" w:color="auto" w:fill="FFFFFF" w:themeFill="background1"/>
        <w:spacing w:after="0" w:line="360" w:lineRule="auto"/>
        <w:jc w:val="both"/>
        <w:rPr>
          <w:rFonts w:ascii="Arial" w:hAnsi="Arial" w:cs="Arial"/>
          <w:sz w:val="24"/>
          <w:szCs w:val="24"/>
        </w:rPr>
      </w:pPr>
    </w:p>
    <w:tbl>
      <w:tblPr>
        <w:tblStyle w:val="Tablaconcuadrcula"/>
        <w:tblW w:w="9219" w:type="dxa"/>
        <w:jc w:val="center"/>
        <w:tblLook w:val="04A0" w:firstRow="1" w:lastRow="0" w:firstColumn="1" w:lastColumn="0" w:noHBand="0" w:noVBand="1"/>
      </w:tblPr>
      <w:tblGrid>
        <w:gridCol w:w="851"/>
        <w:gridCol w:w="1838"/>
        <w:gridCol w:w="3123"/>
        <w:gridCol w:w="3407"/>
      </w:tblGrid>
      <w:tr w:rsidR="00ED19C6" w:rsidRPr="007628DE" w:rsidTr="00D345D4">
        <w:trPr>
          <w:jc w:val="center"/>
        </w:trPr>
        <w:tc>
          <w:tcPr>
            <w:tcW w:w="851"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proofErr w:type="spellStart"/>
            <w:r>
              <w:rPr>
                <w:rFonts w:ascii="Arial" w:hAnsi="Arial" w:cs="Arial"/>
                <w:b/>
                <w:sz w:val="18"/>
                <w:szCs w:val="18"/>
              </w:rPr>
              <w:t>Cvo</w:t>
            </w:r>
            <w:proofErr w:type="spellEnd"/>
            <w:r>
              <w:rPr>
                <w:rFonts w:ascii="Arial" w:hAnsi="Arial" w:cs="Arial"/>
                <w:b/>
                <w:sz w:val="18"/>
                <w:szCs w:val="18"/>
              </w:rPr>
              <w:t>.</w:t>
            </w:r>
          </w:p>
        </w:tc>
        <w:tc>
          <w:tcPr>
            <w:tcW w:w="1838"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Fundamento</w:t>
            </w:r>
          </w:p>
        </w:tc>
        <w:tc>
          <w:tcPr>
            <w:tcW w:w="3123"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Requisito</w:t>
            </w:r>
          </w:p>
        </w:tc>
        <w:tc>
          <w:tcPr>
            <w:tcW w:w="3407" w:type="dxa"/>
            <w:shd w:val="clear" w:color="auto" w:fill="auto"/>
          </w:tcPr>
          <w:p w:rsidR="00ED19C6" w:rsidRPr="007628DE" w:rsidRDefault="00ED19C6" w:rsidP="00D345D4">
            <w:pPr>
              <w:shd w:val="clear" w:color="auto" w:fill="FFFFFF" w:themeFill="background1"/>
              <w:jc w:val="center"/>
              <w:rPr>
                <w:rFonts w:ascii="Arial" w:hAnsi="Arial" w:cs="Arial"/>
                <w:b/>
                <w:sz w:val="18"/>
                <w:szCs w:val="18"/>
              </w:rPr>
            </w:pPr>
            <w:r w:rsidRPr="007628DE">
              <w:rPr>
                <w:rFonts w:ascii="Arial" w:hAnsi="Arial" w:cs="Arial"/>
                <w:b/>
                <w:sz w:val="18"/>
                <w:szCs w:val="18"/>
              </w:rPr>
              <w:t>Documento probatorio que debe presentarse</w:t>
            </w:r>
          </w:p>
        </w:tc>
      </w:tr>
      <w:tr w:rsidR="00ED19C6" w:rsidRPr="007628DE" w:rsidTr="00D345D4">
        <w:trPr>
          <w:jc w:val="center"/>
        </w:trPr>
        <w:tc>
          <w:tcPr>
            <w:tcW w:w="851" w:type="dxa"/>
          </w:tcPr>
          <w:p w:rsidR="00ED19C6" w:rsidRPr="00CB29FF" w:rsidRDefault="00ED19C6" w:rsidP="00ED19C6">
            <w:pPr>
              <w:pStyle w:val="Prrafodelista"/>
              <w:numPr>
                <w:ilvl w:val="0"/>
                <w:numId w:val="14"/>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 del  Código Electoral </w:t>
            </w:r>
            <w:r>
              <w:rPr>
                <w:rFonts w:ascii="Arial" w:hAnsi="Arial" w:cs="Arial"/>
                <w:sz w:val="18"/>
                <w:szCs w:val="18"/>
              </w:rPr>
              <w:t>y 29, letra B, fracción i,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Ratificar el programa de trabajo previamente registrado ante el Instituto</w:t>
            </w:r>
            <w:r>
              <w:rPr>
                <w:rFonts w:ascii="Arial" w:hAnsi="Arial" w:cs="Arial"/>
                <w:sz w:val="18"/>
                <w:szCs w:val="18"/>
              </w:rPr>
              <w:t>.</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en el cual se ratifique el programa de trabajo que refiere el artículo 305, fr</w:t>
            </w:r>
            <w:r>
              <w:rPr>
                <w:rFonts w:ascii="Arial" w:hAnsi="Arial" w:cs="Arial"/>
                <w:sz w:val="18"/>
                <w:szCs w:val="18"/>
              </w:rPr>
              <w:t>acción IV, del Código Electoral.</w:t>
            </w:r>
          </w:p>
        </w:tc>
      </w:tr>
      <w:tr w:rsidR="00ED19C6" w:rsidRPr="007628DE" w:rsidTr="00D345D4">
        <w:trPr>
          <w:jc w:val="center"/>
        </w:trPr>
        <w:tc>
          <w:tcPr>
            <w:tcW w:w="851" w:type="dxa"/>
          </w:tcPr>
          <w:p w:rsidR="00ED19C6" w:rsidRPr="00CB29FF" w:rsidRDefault="00ED19C6" w:rsidP="00ED19C6">
            <w:pPr>
              <w:pStyle w:val="Prrafodelista"/>
              <w:numPr>
                <w:ilvl w:val="0"/>
                <w:numId w:val="14"/>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III, del  Código Electoral </w:t>
            </w:r>
            <w:r>
              <w:rPr>
                <w:rFonts w:ascii="Arial" w:hAnsi="Arial" w:cs="Arial"/>
                <w:sz w:val="18"/>
                <w:szCs w:val="18"/>
              </w:rPr>
              <w:t>y 29, letra B, fracción ii,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El nombramiento de un representante ante el respectivo Consejo; y un responsable de la administración de los recursos financieros</w:t>
            </w:r>
            <w:r>
              <w:rPr>
                <w:rFonts w:ascii="Arial" w:hAnsi="Arial" w:cs="Arial"/>
                <w:sz w:val="18"/>
                <w:szCs w:val="18"/>
              </w:rPr>
              <w:t>.</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en el cual señal</w:t>
            </w:r>
            <w:r>
              <w:rPr>
                <w:rFonts w:ascii="Arial" w:hAnsi="Arial" w:cs="Arial"/>
                <w:sz w:val="18"/>
                <w:szCs w:val="18"/>
              </w:rPr>
              <w:t>e</w:t>
            </w:r>
            <w:r w:rsidRPr="007628DE">
              <w:rPr>
                <w:rFonts w:ascii="Arial" w:hAnsi="Arial" w:cs="Arial"/>
                <w:sz w:val="18"/>
                <w:szCs w:val="18"/>
              </w:rPr>
              <w:t xml:space="preserve"> los datos de representante ante el Consejo respectivo  y el responsable de la administración de los recursos (nombre completo, domicilio para recibir notificaciones, teléfono</w:t>
            </w:r>
            <w:r>
              <w:rPr>
                <w:rFonts w:ascii="Arial" w:hAnsi="Arial" w:cs="Arial"/>
                <w:sz w:val="18"/>
                <w:szCs w:val="18"/>
              </w:rPr>
              <w:t xml:space="preserve"> y</w:t>
            </w:r>
            <w:r w:rsidRPr="007628DE">
              <w:rPr>
                <w:rFonts w:ascii="Arial" w:hAnsi="Arial" w:cs="Arial"/>
                <w:sz w:val="18"/>
                <w:szCs w:val="18"/>
              </w:rPr>
              <w:t xml:space="preserve"> correo electrónico)</w:t>
            </w:r>
            <w:r>
              <w:rPr>
                <w:rFonts w:ascii="Arial" w:hAnsi="Arial" w:cs="Arial"/>
                <w:sz w:val="18"/>
                <w:szCs w:val="18"/>
              </w:rPr>
              <w:t>.</w:t>
            </w:r>
          </w:p>
        </w:tc>
      </w:tr>
      <w:tr w:rsidR="00ED19C6" w:rsidRPr="007628DE" w:rsidTr="00D345D4">
        <w:trPr>
          <w:jc w:val="center"/>
        </w:trPr>
        <w:tc>
          <w:tcPr>
            <w:tcW w:w="851" w:type="dxa"/>
          </w:tcPr>
          <w:p w:rsidR="00ED19C6" w:rsidRPr="00CB29FF" w:rsidRDefault="00ED19C6" w:rsidP="00ED19C6">
            <w:pPr>
              <w:pStyle w:val="Prrafodelista"/>
              <w:numPr>
                <w:ilvl w:val="0"/>
                <w:numId w:val="14"/>
              </w:numPr>
              <w:shd w:val="clear" w:color="auto" w:fill="FFFFFF" w:themeFill="background1"/>
              <w:spacing w:after="0" w:line="240" w:lineRule="auto"/>
              <w:jc w:val="both"/>
              <w:rPr>
                <w:rFonts w:ascii="Arial" w:hAnsi="Arial" w:cs="Arial"/>
                <w:sz w:val="18"/>
                <w:szCs w:val="18"/>
              </w:rPr>
            </w:pPr>
          </w:p>
        </w:tc>
        <w:tc>
          <w:tcPr>
            <w:tcW w:w="1838" w:type="dxa"/>
          </w:tcPr>
          <w:p w:rsidR="00ED19C6" w:rsidRPr="007628DE" w:rsidRDefault="00ED19C6" w:rsidP="00D345D4">
            <w:pPr>
              <w:shd w:val="clear" w:color="auto" w:fill="FFFFFF" w:themeFill="background1"/>
              <w:jc w:val="both"/>
            </w:pPr>
            <w:r w:rsidRPr="007628DE">
              <w:rPr>
                <w:rFonts w:ascii="Arial" w:hAnsi="Arial" w:cs="Arial"/>
                <w:sz w:val="18"/>
                <w:szCs w:val="18"/>
              </w:rPr>
              <w:t>Artículo</w:t>
            </w:r>
            <w:r>
              <w:rPr>
                <w:rFonts w:ascii="Arial" w:hAnsi="Arial" w:cs="Arial"/>
                <w:sz w:val="18"/>
                <w:szCs w:val="18"/>
              </w:rPr>
              <w:t>s</w:t>
            </w:r>
            <w:r w:rsidRPr="007628DE">
              <w:rPr>
                <w:rFonts w:ascii="Arial" w:hAnsi="Arial" w:cs="Arial"/>
                <w:sz w:val="18"/>
                <w:szCs w:val="18"/>
              </w:rPr>
              <w:t xml:space="preserve"> 318, fracción IV, del  Código Electoral</w:t>
            </w:r>
            <w:r>
              <w:rPr>
                <w:rFonts w:ascii="Arial" w:hAnsi="Arial" w:cs="Arial"/>
                <w:sz w:val="18"/>
                <w:szCs w:val="18"/>
              </w:rPr>
              <w:t xml:space="preserve"> y 29, letra B, fracción v, del Reglamento de Candidaturas Independientes.</w:t>
            </w:r>
          </w:p>
        </w:tc>
        <w:tc>
          <w:tcPr>
            <w:tcW w:w="3123"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Señalar los colores y, en su caso, emblema que pretendan utilizar en su propaganda electoral, los cuales no podrán ser iguales o semejantes a los utilizados por los partidos políticos ya existentes</w:t>
            </w:r>
            <w:r>
              <w:rPr>
                <w:rFonts w:ascii="Arial" w:hAnsi="Arial" w:cs="Arial"/>
                <w:sz w:val="18"/>
                <w:szCs w:val="18"/>
              </w:rPr>
              <w:t>.</w:t>
            </w:r>
          </w:p>
        </w:tc>
        <w:tc>
          <w:tcPr>
            <w:tcW w:w="3407" w:type="dxa"/>
          </w:tcPr>
          <w:p w:rsidR="00ED19C6" w:rsidRPr="007628DE" w:rsidRDefault="00ED19C6" w:rsidP="00D345D4">
            <w:pPr>
              <w:shd w:val="clear" w:color="auto" w:fill="FFFFFF" w:themeFill="background1"/>
              <w:jc w:val="both"/>
              <w:rPr>
                <w:rFonts w:ascii="Arial" w:hAnsi="Arial" w:cs="Arial"/>
                <w:sz w:val="18"/>
                <w:szCs w:val="18"/>
              </w:rPr>
            </w:pPr>
            <w:r w:rsidRPr="007628DE">
              <w:rPr>
                <w:rFonts w:ascii="Arial" w:hAnsi="Arial" w:cs="Arial"/>
                <w:sz w:val="18"/>
                <w:szCs w:val="18"/>
              </w:rPr>
              <w:t>Escrito y en medio magnético,  en el cual se señale los colores exactos y el  emblema</w:t>
            </w:r>
            <w:r>
              <w:rPr>
                <w:rFonts w:ascii="Arial" w:hAnsi="Arial" w:cs="Arial"/>
                <w:sz w:val="18"/>
                <w:szCs w:val="18"/>
              </w:rPr>
              <w:t>.</w:t>
            </w:r>
          </w:p>
        </w:tc>
      </w:tr>
      <w:tr w:rsidR="00ED19C6" w:rsidRPr="007628DE" w:rsidTr="00D345D4">
        <w:trPr>
          <w:jc w:val="center"/>
        </w:trPr>
        <w:tc>
          <w:tcPr>
            <w:tcW w:w="851" w:type="dxa"/>
          </w:tcPr>
          <w:p w:rsidR="00ED19C6" w:rsidRPr="00CB29FF" w:rsidRDefault="00ED19C6" w:rsidP="00ED19C6">
            <w:pPr>
              <w:pStyle w:val="Prrafodelista"/>
              <w:numPr>
                <w:ilvl w:val="0"/>
                <w:numId w:val="14"/>
              </w:numPr>
              <w:shd w:val="clear" w:color="auto" w:fill="FFFFFF" w:themeFill="background1"/>
              <w:spacing w:after="0" w:line="240" w:lineRule="auto"/>
              <w:jc w:val="both"/>
              <w:rPr>
                <w:rFonts w:ascii="Arial" w:hAnsi="Arial" w:cs="Arial"/>
                <w:sz w:val="18"/>
                <w:szCs w:val="18"/>
              </w:rPr>
            </w:pPr>
          </w:p>
        </w:tc>
        <w:tc>
          <w:tcPr>
            <w:tcW w:w="1838" w:type="dxa"/>
          </w:tcPr>
          <w:p w:rsidR="00ED19C6" w:rsidRPr="00607BD2" w:rsidRDefault="00ED19C6" w:rsidP="00D345D4">
            <w:pPr>
              <w:shd w:val="clear" w:color="auto" w:fill="FFFFFF" w:themeFill="background1"/>
              <w:jc w:val="both"/>
              <w:rPr>
                <w:rFonts w:ascii="Arial" w:hAnsi="Arial" w:cs="Arial"/>
                <w:sz w:val="18"/>
                <w:szCs w:val="18"/>
              </w:rPr>
            </w:pPr>
            <w:r w:rsidRPr="00607BD2">
              <w:rPr>
                <w:rFonts w:ascii="Arial" w:hAnsi="Arial" w:cs="Arial"/>
                <w:sz w:val="18"/>
                <w:szCs w:val="18"/>
              </w:rPr>
              <w:t>Artículo 29, letra B, fracción ii, del Reglamento</w:t>
            </w:r>
            <w:r>
              <w:rPr>
                <w:rFonts w:ascii="Arial" w:hAnsi="Arial" w:cs="Arial"/>
                <w:sz w:val="18"/>
                <w:szCs w:val="18"/>
              </w:rPr>
              <w:t xml:space="preserve"> de Candidaturas Independientes.</w:t>
            </w:r>
          </w:p>
        </w:tc>
        <w:tc>
          <w:tcPr>
            <w:tcW w:w="3123" w:type="dxa"/>
          </w:tcPr>
          <w:p w:rsidR="00ED19C6" w:rsidRPr="00607BD2" w:rsidRDefault="00ED19C6" w:rsidP="00D345D4">
            <w:pPr>
              <w:shd w:val="clear" w:color="auto" w:fill="FFFFFF" w:themeFill="background1"/>
              <w:jc w:val="both"/>
              <w:rPr>
                <w:rFonts w:ascii="Arial" w:hAnsi="Arial" w:cs="Arial"/>
                <w:sz w:val="18"/>
                <w:szCs w:val="18"/>
              </w:rPr>
            </w:pPr>
            <w:r w:rsidRPr="00607BD2">
              <w:rPr>
                <w:rFonts w:ascii="Arial" w:hAnsi="Arial" w:cs="Arial"/>
                <w:sz w:val="18"/>
                <w:szCs w:val="18"/>
              </w:rPr>
              <w:t>Copia simple del dictamen emitido por el Consejo General del INE en que haya confirmad</w:t>
            </w:r>
            <w:r>
              <w:rPr>
                <w:rFonts w:ascii="Arial" w:hAnsi="Arial" w:cs="Arial"/>
                <w:sz w:val="18"/>
                <w:szCs w:val="18"/>
              </w:rPr>
              <w:t>o</w:t>
            </w:r>
            <w:r w:rsidRPr="00607BD2">
              <w:rPr>
                <w:rFonts w:ascii="Arial" w:hAnsi="Arial" w:cs="Arial"/>
                <w:sz w:val="18"/>
                <w:szCs w:val="18"/>
              </w:rPr>
              <w:t xml:space="preserve"> la presentación del informe.</w:t>
            </w:r>
          </w:p>
        </w:tc>
        <w:tc>
          <w:tcPr>
            <w:tcW w:w="3407" w:type="dxa"/>
          </w:tcPr>
          <w:p w:rsidR="00ED19C6" w:rsidRPr="00607BD2" w:rsidRDefault="00ED19C6" w:rsidP="00D345D4">
            <w:pPr>
              <w:shd w:val="clear" w:color="auto" w:fill="FFFFFF" w:themeFill="background1"/>
              <w:jc w:val="both"/>
              <w:rPr>
                <w:rFonts w:ascii="Arial" w:hAnsi="Arial" w:cs="Arial"/>
                <w:sz w:val="18"/>
                <w:szCs w:val="18"/>
              </w:rPr>
            </w:pPr>
            <w:r w:rsidRPr="00607BD2">
              <w:rPr>
                <w:rFonts w:ascii="Arial" w:hAnsi="Arial" w:cs="Arial"/>
                <w:sz w:val="18"/>
                <w:szCs w:val="18"/>
              </w:rPr>
              <w:t>Copia simple del dictamen emitido por el Consejo General del INE en que haya confirmad</w:t>
            </w:r>
            <w:r>
              <w:rPr>
                <w:rFonts w:ascii="Arial" w:hAnsi="Arial" w:cs="Arial"/>
                <w:sz w:val="18"/>
                <w:szCs w:val="18"/>
              </w:rPr>
              <w:t>o</w:t>
            </w:r>
            <w:r w:rsidRPr="00607BD2">
              <w:rPr>
                <w:rFonts w:ascii="Arial" w:hAnsi="Arial" w:cs="Arial"/>
                <w:sz w:val="18"/>
                <w:szCs w:val="18"/>
              </w:rPr>
              <w:t xml:space="preserve"> la presentación del informe.</w:t>
            </w:r>
          </w:p>
        </w:tc>
      </w:tr>
      <w:tr w:rsidR="00ED19C6" w:rsidRPr="007628DE" w:rsidTr="00D345D4">
        <w:trPr>
          <w:jc w:val="center"/>
        </w:trPr>
        <w:tc>
          <w:tcPr>
            <w:tcW w:w="851" w:type="dxa"/>
          </w:tcPr>
          <w:p w:rsidR="00ED19C6" w:rsidRPr="00CB29FF" w:rsidRDefault="00ED19C6" w:rsidP="00ED19C6">
            <w:pPr>
              <w:pStyle w:val="Prrafodelista"/>
              <w:numPr>
                <w:ilvl w:val="0"/>
                <w:numId w:val="14"/>
              </w:numPr>
              <w:shd w:val="clear" w:color="auto" w:fill="FFFFFF" w:themeFill="background1"/>
              <w:spacing w:after="0" w:line="240" w:lineRule="auto"/>
              <w:jc w:val="both"/>
              <w:rPr>
                <w:rFonts w:ascii="Arial" w:hAnsi="Arial" w:cs="Arial"/>
                <w:sz w:val="18"/>
                <w:szCs w:val="18"/>
              </w:rPr>
            </w:pPr>
          </w:p>
        </w:tc>
        <w:tc>
          <w:tcPr>
            <w:tcW w:w="1838"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 xml:space="preserve">Artículo 281, numeral 9, del Reglamento de Elecciones. </w:t>
            </w:r>
          </w:p>
        </w:tc>
        <w:tc>
          <w:tcPr>
            <w:tcW w:w="3123"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Los candidatos que soliciten se incluya su sobrenombre, deberán hacerlo del conocimiento de este Instituto mediante escrito privado.</w:t>
            </w:r>
          </w:p>
        </w:tc>
        <w:tc>
          <w:tcPr>
            <w:tcW w:w="3407" w:type="dxa"/>
          </w:tcPr>
          <w:p w:rsidR="00ED19C6" w:rsidRPr="00383723" w:rsidRDefault="00ED19C6" w:rsidP="00D345D4">
            <w:pPr>
              <w:shd w:val="clear" w:color="auto" w:fill="FFFFFF" w:themeFill="background1"/>
              <w:jc w:val="both"/>
              <w:rPr>
                <w:rFonts w:ascii="Arial" w:hAnsi="Arial" w:cs="Arial"/>
                <w:sz w:val="18"/>
                <w:szCs w:val="18"/>
                <w:highlight w:val="yellow"/>
              </w:rPr>
            </w:pPr>
            <w:r>
              <w:rPr>
                <w:rFonts w:ascii="Arial" w:hAnsi="Arial" w:cs="Arial"/>
                <w:sz w:val="18"/>
                <w:szCs w:val="18"/>
              </w:rPr>
              <w:t>Escrito mediante el cual, soliciten se incluya su sobrenombre.</w:t>
            </w:r>
          </w:p>
        </w:tc>
      </w:tr>
    </w:tbl>
    <w:p w:rsidR="00ED19C6" w:rsidRDefault="00ED19C6" w:rsidP="00ED19C6">
      <w:pPr>
        <w:shd w:val="clear" w:color="auto" w:fill="FFFFFF" w:themeFill="background1"/>
        <w:spacing w:line="276"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044F7F">
        <w:rPr>
          <w:rFonts w:ascii="Arial" w:hAnsi="Arial" w:cs="Arial"/>
          <w:b/>
          <w:sz w:val="24"/>
          <w:szCs w:val="24"/>
        </w:rPr>
        <w:t xml:space="preserve">Artículo </w:t>
      </w:r>
      <w:r>
        <w:rPr>
          <w:rFonts w:ascii="Arial" w:hAnsi="Arial" w:cs="Arial"/>
          <w:b/>
          <w:sz w:val="24"/>
          <w:szCs w:val="24"/>
        </w:rPr>
        <w:t>12</w:t>
      </w:r>
      <w:r w:rsidRPr="00044F7F">
        <w:rPr>
          <w:rFonts w:ascii="Arial" w:hAnsi="Arial" w:cs="Arial"/>
          <w:b/>
          <w:sz w:val="24"/>
          <w:szCs w:val="24"/>
        </w:rPr>
        <w:t>.</w:t>
      </w:r>
      <w:r>
        <w:rPr>
          <w:rFonts w:ascii="Arial" w:hAnsi="Arial" w:cs="Arial"/>
          <w:sz w:val="24"/>
          <w:szCs w:val="24"/>
        </w:rPr>
        <w:t xml:space="preserve"> </w:t>
      </w:r>
      <w:r w:rsidRPr="00CB55A5">
        <w:rPr>
          <w:rFonts w:ascii="Arial" w:hAnsi="Arial" w:cs="Arial"/>
          <w:sz w:val="24"/>
          <w:szCs w:val="24"/>
        </w:rPr>
        <w:t>La credencial para votar con fotografía hará las veces de constancia de residencia, salvo cuando el domicilio de</w:t>
      </w:r>
      <w:r>
        <w:rPr>
          <w:rFonts w:ascii="Arial" w:hAnsi="Arial" w:cs="Arial"/>
          <w:sz w:val="24"/>
          <w:szCs w:val="24"/>
        </w:rPr>
        <w:t>l</w:t>
      </w:r>
      <w:r w:rsidRPr="00CB55A5">
        <w:rPr>
          <w:rFonts w:ascii="Arial" w:hAnsi="Arial" w:cs="Arial"/>
          <w:sz w:val="24"/>
          <w:szCs w:val="24"/>
        </w:rPr>
        <w:t xml:space="preserve"> candidato asentado en la solicitud de registro no corresponda con el asentado en la propia credencial, en cuyo caso se deberá presentar la correspondiente constancia de residencia expedida por la autoridad competente.</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044F7F" w:rsidRDefault="00ED19C6" w:rsidP="00ED19C6">
      <w:pPr>
        <w:shd w:val="clear" w:color="auto" w:fill="FFFFFF" w:themeFill="background1"/>
        <w:spacing w:after="0" w:line="360" w:lineRule="auto"/>
        <w:jc w:val="both"/>
        <w:rPr>
          <w:rFonts w:ascii="Arial" w:hAnsi="Arial" w:cs="Arial"/>
          <w:sz w:val="24"/>
          <w:szCs w:val="24"/>
        </w:rPr>
      </w:pPr>
      <w:r w:rsidRPr="00CB55A5">
        <w:rPr>
          <w:rFonts w:ascii="Arial" w:hAnsi="Arial" w:cs="Arial"/>
          <w:b/>
          <w:sz w:val="24"/>
          <w:szCs w:val="24"/>
        </w:rPr>
        <w:t xml:space="preserve">Artículo </w:t>
      </w:r>
      <w:r>
        <w:rPr>
          <w:rFonts w:ascii="Arial" w:hAnsi="Arial" w:cs="Arial"/>
          <w:b/>
          <w:sz w:val="24"/>
          <w:szCs w:val="24"/>
        </w:rPr>
        <w:t>13</w:t>
      </w:r>
      <w:r w:rsidRPr="00CB55A5">
        <w:rPr>
          <w:rFonts w:ascii="Arial" w:hAnsi="Arial" w:cs="Arial"/>
          <w:b/>
          <w:sz w:val="24"/>
          <w:szCs w:val="24"/>
        </w:rPr>
        <w:t>.</w:t>
      </w:r>
      <w:r>
        <w:rPr>
          <w:rFonts w:ascii="Arial" w:hAnsi="Arial" w:cs="Arial"/>
          <w:sz w:val="24"/>
          <w:szCs w:val="24"/>
        </w:rPr>
        <w:t xml:space="preserve"> </w:t>
      </w:r>
      <w:r w:rsidRPr="00044F7F">
        <w:rPr>
          <w:rFonts w:ascii="Arial" w:hAnsi="Arial" w:cs="Arial"/>
          <w:sz w:val="24"/>
          <w:szCs w:val="24"/>
        </w:rPr>
        <w:t>Para acreditar el cumplimiento del proceso de selección de candidatos</w:t>
      </w:r>
      <w:r>
        <w:rPr>
          <w:rFonts w:ascii="Arial" w:hAnsi="Arial" w:cs="Arial"/>
          <w:sz w:val="24"/>
          <w:szCs w:val="24"/>
        </w:rPr>
        <w:t xml:space="preserve"> que establece el Código</w:t>
      </w:r>
      <w:r w:rsidRPr="00044F7F">
        <w:rPr>
          <w:rFonts w:ascii="Arial" w:hAnsi="Arial" w:cs="Arial"/>
          <w:sz w:val="24"/>
          <w:szCs w:val="24"/>
        </w:rPr>
        <w:t xml:space="preserve"> </w:t>
      </w:r>
      <w:r>
        <w:rPr>
          <w:rFonts w:ascii="Arial" w:hAnsi="Arial" w:cs="Arial"/>
          <w:sz w:val="24"/>
          <w:szCs w:val="24"/>
        </w:rPr>
        <w:t>Electoral en su artículo 189, fracción IV, inciso b)</w:t>
      </w:r>
      <w:r>
        <w:rPr>
          <w:rStyle w:val="Refdenotaalpie"/>
          <w:rFonts w:ascii="Arial" w:hAnsi="Arial" w:cs="Arial"/>
          <w:sz w:val="24"/>
          <w:szCs w:val="24"/>
        </w:rPr>
        <w:footnoteReference w:id="20"/>
      </w:r>
      <w:r>
        <w:rPr>
          <w:rFonts w:ascii="Arial" w:hAnsi="Arial" w:cs="Arial"/>
          <w:sz w:val="24"/>
          <w:szCs w:val="24"/>
        </w:rPr>
        <w:t>,</w:t>
      </w:r>
      <w:r w:rsidRPr="00044F7F">
        <w:rPr>
          <w:rFonts w:ascii="Arial" w:hAnsi="Arial" w:cs="Arial"/>
          <w:sz w:val="24"/>
          <w:szCs w:val="24"/>
        </w:rPr>
        <w:t xml:space="preserve"> los </w:t>
      </w:r>
      <w:r w:rsidRPr="00044F7F">
        <w:rPr>
          <w:rFonts w:ascii="Arial" w:hAnsi="Arial" w:cs="Arial"/>
          <w:sz w:val="24"/>
          <w:szCs w:val="24"/>
        </w:rPr>
        <w:lastRenderedPageBreak/>
        <w:t>partidos políticos</w:t>
      </w:r>
      <w:r>
        <w:rPr>
          <w:rFonts w:ascii="Arial" w:hAnsi="Arial" w:cs="Arial"/>
          <w:sz w:val="24"/>
          <w:szCs w:val="24"/>
        </w:rPr>
        <w:t>,</w:t>
      </w:r>
      <w:r w:rsidRPr="00044F7F">
        <w:rPr>
          <w:rFonts w:ascii="Arial" w:hAnsi="Arial" w:cs="Arial"/>
          <w:sz w:val="24"/>
          <w:szCs w:val="24"/>
        </w:rPr>
        <w:t xml:space="preserve"> deberán presentar junto con las solicitudes de registro de sus candidatos, copia certificada de la constancia de elección o designación de los ciudad</w:t>
      </w:r>
      <w:r>
        <w:rPr>
          <w:rFonts w:ascii="Arial" w:hAnsi="Arial" w:cs="Arial"/>
          <w:sz w:val="24"/>
          <w:szCs w:val="24"/>
        </w:rPr>
        <w:t>anos cuyo registro se solicita, de conformidad</w:t>
      </w:r>
      <w:r w:rsidRPr="00044F7F">
        <w:rPr>
          <w:rFonts w:ascii="Arial" w:hAnsi="Arial" w:cs="Arial"/>
          <w:sz w:val="24"/>
          <w:szCs w:val="24"/>
        </w:rPr>
        <w:t xml:space="preserve"> con las normas internas aprobadas por los órganos competentes de cada</w:t>
      </w:r>
      <w:r w:rsidRPr="007628DE">
        <w:t xml:space="preserve"> </w:t>
      </w:r>
      <w:r w:rsidRPr="00044F7F">
        <w:rPr>
          <w:rFonts w:ascii="Arial" w:hAnsi="Arial" w:cs="Arial"/>
          <w:sz w:val="24"/>
          <w:szCs w:val="24"/>
        </w:rPr>
        <w:t>partido político, para sus procesos de selección interna, especificando además el procedimiento mediante el cual fue electo cada uno de ellos. Se acompañará además</w:t>
      </w:r>
      <w:r>
        <w:rPr>
          <w:rFonts w:ascii="Arial" w:hAnsi="Arial" w:cs="Arial"/>
          <w:sz w:val="24"/>
          <w:szCs w:val="24"/>
        </w:rPr>
        <w:t>,</w:t>
      </w:r>
      <w:r w:rsidRPr="00044F7F">
        <w:rPr>
          <w:rFonts w:ascii="Arial" w:hAnsi="Arial" w:cs="Arial"/>
          <w:sz w:val="24"/>
          <w:szCs w:val="24"/>
        </w:rPr>
        <w:t xml:space="preserve"> </w:t>
      </w:r>
      <w:r>
        <w:rPr>
          <w:rFonts w:ascii="Arial" w:hAnsi="Arial" w:cs="Arial"/>
          <w:sz w:val="24"/>
          <w:szCs w:val="24"/>
        </w:rPr>
        <w:t xml:space="preserve">la </w:t>
      </w:r>
      <w:r w:rsidRPr="00044F7F">
        <w:rPr>
          <w:rFonts w:ascii="Arial" w:hAnsi="Arial" w:cs="Arial"/>
          <w:sz w:val="24"/>
          <w:szCs w:val="24"/>
        </w:rPr>
        <w:t xml:space="preserve">manifestación por escrito de que los candidatos fueron seleccionados </w:t>
      </w:r>
      <w:r w:rsidRPr="000B54E0">
        <w:rPr>
          <w:rFonts w:ascii="Arial" w:hAnsi="Arial" w:cs="Arial"/>
          <w:sz w:val="24"/>
          <w:szCs w:val="24"/>
        </w:rPr>
        <w:t>con base</w:t>
      </w:r>
      <w:r>
        <w:rPr>
          <w:rFonts w:ascii="Arial" w:hAnsi="Arial" w:cs="Arial"/>
          <w:sz w:val="24"/>
          <w:szCs w:val="24"/>
        </w:rPr>
        <w:t xml:space="preserve"> a</w:t>
      </w:r>
      <w:r w:rsidRPr="00044F7F">
        <w:rPr>
          <w:rFonts w:ascii="Arial" w:hAnsi="Arial" w:cs="Arial"/>
          <w:sz w:val="24"/>
          <w:szCs w:val="24"/>
        </w:rPr>
        <w:t xml:space="preserve"> las normas estatutarias correspondientes. </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0B4195">
        <w:rPr>
          <w:rFonts w:ascii="Arial" w:hAnsi="Arial" w:cs="Arial"/>
          <w:b/>
          <w:sz w:val="24"/>
          <w:szCs w:val="24"/>
        </w:rPr>
        <w:t xml:space="preserve">Artículo </w:t>
      </w:r>
      <w:r>
        <w:rPr>
          <w:rFonts w:ascii="Arial" w:hAnsi="Arial" w:cs="Arial"/>
          <w:b/>
          <w:sz w:val="24"/>
          <w:szCs w:val="24"/>
        </w:rPr>
        <w:t>14</w:t>
      </w:r>
      <w:r w:rsidRPr="000B4195">
        <w:rPr>
          <w:rFonts w:ascii="Arial" w:hAnsi="Arial" w:cs="Arial"/>
          <w:b/>
          <w:sz w:val="24"/>
          <w:szCs w:val="24"/>
        </w:rPr>
        <w:t>.</w:t>
      </w:r>
      <w:r>
        <w:rPr>
          <w:rFonts w:ascii="Arial" w:hAnsi="Arial" w:cs="Arial"/>
          <w:sz w:val="24"/>
          <w:szCs w:val="24"/>
        </w:rPr>
        <w:t xml:space="preserve"> Cada partido político determinará conforme a sus Estatutos, el procedimiento </w:t>
      </w:r>
      <w:r w:rsidRPr="000B4195">
        <w:rPr>
          <w:rFonts w:ascii="Arial" w:hAnsi="Arial" w:cs="Arial"/>
          <w:sz w:val="24"/>
          <w:szCs w:val="24"/>
        </w:rPr>
        <w:t>aplicable para la selección de sus candidatos a cargos de elección popular, se</w:t>
      </w:r>
      <w:r>
        <w:rPr>
          <w:rFonts w:ascii="Arial" w:hAnsi="Arial" w:cs="Arial"/>
          <w:sz w:val="24"/>
          <w:szCs w:val="24"/>
        </w:rPr>
        <w:t>gún la elección de que se trate; determinación que deberá ser comunicada al Consejo General dentro de las 72 setenta y dos horas siguientes a su aprobación, señalando lo estipulado en el artículo 158, párrafo segundo, del Código Electoral</w:t>
      </w:r>
      <w:r>
        <w:rPr>
          <w:rStyle w:val="Refdenotaalpie"/>
          <w:rFonts w:ascii="Arial" w:hAnsi="Arial" w:cs="Arial"/>
          <w:sz w:val="24"/>
          <w:szCs w:val="24"/>
        </w:rPr>
        <w:footnoteReference w:id="21"/>
      </w:r>
      <w:r>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0B4195">
        <w:rPr>
          <w:rFonts w:ascii="Arial" w:hAnsi="Arial" w:cs="Arial"/>
          <w:b/>
          <w:sz w:val="24"/>
          <w:szCs w:val="24"/>
        </w:rPr>
        <w:t xml:space="preserve">Artículo </w:t>
      </w:r>
      <w:r>
        <w:rPr>
          <w:rFonts w:ascii="Arial" w:hAnsi="Arial" w:cs="Arial"/>
          <w:b/>
          <w:sz w:val="24"/>
          <w:szCs w:val="24"/>
        </w:rPr>
        <w:t>15</w:t>
      </w:r>
      <w:r w:rsidRPr="000B4195">
        <w:rPr>
          <w:rFonts w:ascii="Arial" w:hAnsi="Arial" w:cs="Arial"/>
          <w:b/>
          <w:sz w:val="24"/>
          <w:szCs w:val="24"/>
        </w:rPr>
        <w:t>.</w:t>
      </w:r>
      <w:r>
        <w:rPr>
          <w:rFonts w:ascii="Arial" w:hAnsi="Arial" w:cs="Arial"/>
          <w:sz w:val="24"/>
          <w:szCs w:val="24"/>
        </w:rPr>
        <w:t xml:space="preserve"> </w:t>
      </w:r>
      <w:r w:rsidRPr="007628DE">
        <w:rPr>
          <w:rFonts w:ascii="Arial" w:hAnsi="Arial" w:cs="Arial"/>
          <w:sz w:val="24"/>
          <w:szCs w:val="24"/>
        </w:rPr>
        <w:t xml:space="preserve">En el caso de registros de coaliciones y candidaturas comunes, se acompañará manifestación por escrito de que los candidatos fueron seleccionados </w:t>
      </w:r>
      <w:r>
        <w:rPr>
          <w:rFonts w:ascii="Arial" w:hAnsi="Arial" w:cs="Arial"/>
          <w:sz w:val="24"/>
          <w:szCs w:val="24"/>
        </w:rPr>
        <w:t>conforme</w:t>
      </w:r>
      <w:r w:rsidRPr="007628DE">
        <w:rPr>
          <w:rFonts w:ascii="Arial" w:hAnsi="Arial" w:cs="Arial"/>
          <w:sz w:val="24"/>
          <w:szCs w:val="24"/>
        </w:rPr>
        <w:t xml:space="preserve"> </w:t>
      </w:r>
      <w:r>
        <w:rPr>
          <w:rFonts w:ascii="Arial" w:hAnsi="Arial" w:cs="Arial"/>
          <w:sz w:val="24"/>
          <w:szCs w:val="24"/>
        </w:rPr>
        <w:t>a</w:t>
      </w:r>
      <w:r w:rsidRPr="007628DE">
        <w:rPr>
          <w:rFonts w:ascii="Arial" w:hAnsi="Arial" w:cs="Arial"/>
          <w:sz w:val="24"/>
          <w:szCs w:val="24"/>
        </w:rPr>
        <w:t xml:space="preserve"> las reglas del convenio</w:t>
      </w:r>
      <w:r>
        <w:rPr>
          <w:rFonts w:ascii="Arial" w:hAnsi="Arial" w:cs="Arial"/>
          <w:sz w:val="24"/>
          <w:szCs w:val="24"/>
        </w:rPr>
        <w:t>, o bien,</w:t>
      </w:r>
      <w:r w:rsidRPr="007628DE">
        <w:rPr>
          <w:rFonts w:ascii="Arial" w:hAnsi="Arial" w:cs="Arial"/>
          <w:sz w:val="24"/>
          <w:szCs w:val="24"/>
        </w:rPr>
        <w:t xml:space="preserve"> </w:t>
      </w:r>
      <w:r>
        <w:rPr>
          <w:rFonts w:ascii="Arial" w:hAnsi="Arial" w:cs="Arial"/>
          <w:sz w:val="24"/>
          <w:szCs w:val="24"/>
        </w:rPr>
        <w:t xml:space="preserve">del </w:t>
      </w:r>
      <w:r w:rsidRPr="007628DE">
        <w:rPr>
          <w:rFonts w:ascii="Arial" w:hAnsi="Arial" w:cs="Arial"/>
          <w:sz w:val="24"/>
          <w:szCs w:val="24"/>
        </w:rPr>
        <w:t xml:space="preserve">acuerdo respectivo. </w:t>
      </w:r>
    </w:p>
    <w:p w:rsidR="00ED19C6" w:rsidRPr="007628DE" w:rsidRDefault="00ED19C6" w:rsidP="00ED19C6">
      <w:pPr>
        <w:shd w:val="clear" w:color="auto" w:fill="FFFFFF" w:themeFill="background1"/>
        <w:spacing w:after="0" w:line="360" w:lineRule="auto"/>
        <w:jc w:val="both"/>
        <w:rPr>
          <w:rFonts w:ascii="Arial" w:hAnsi="Arial" w:cs="Arial"/>
          <w:sz w:val="24"/>
          <w:szCs w:val="24"/>
        </w:rPr>
      </w:pPr>
    </w:p>
    <w:p w:rsidR="00ED19C6" w:rsidRPr="007628DE" w:rsidRDefault="00ED19C6" w:rsidP="00ED19C6">
      <w:pPr>
        <w:shd w:val="clear" w:color="auto" w:fill="FFFFFF" w:themeFill="background1"/>
        <w:spacing w:after="0" w:line="360" w:lineRule="auto"/>
        <w:jc w:val="both"/>
        <w:rPr>
          <w:rFonts w:ascii="Arial" w:hAnsi="Arial" w:cs="Arial"/>
          <w:sz w:val="24"/>
          <w:szCs w:val="24"/>
        </w:rPr>
      </w:pPr>
      <w:r w:rsidRPr="000B4195">
        <w:rPr>
          <w:rFonts w:ascii="Arial" w:hAnsi="Arial" w:cs="Arial"/>
          <w:sz w:val="24"/>
          <w:szCs w:val="24"/>
        </w:rPr>
        <w:t xml:space="preserve"> </w:t>
      </w:r>
      <w:r w:rsidRPr="000B4195">
        <w:rPr>
          <w:rFonts w:ascii="Arial" w:hAnsi="Arial" w:cs="Arial"/>
          <w:b/>
          <w:sz w:val="24"/>
          <w:szCs w:val="24"/>
        </w:rPr>
        <w:t>Artículo 1</w:t>
      </w:r>
      <w:r>
        <w:rPr>
          <w:rFonts w:ascii="Arial" w:hAnsi="Arial" w:cs="Arial"/>
          <w:b/>
          <w:sz w:val="24"/>
          <w:szCs w:val="24"/>
        </w:rPr>
        <w:t>6</w:t>
      </w:r>
      <w:r w:rsidRPr="000B4195">
        <w:rPr>
          <w:rFonts w:ascii="Arial" w:hAnsi="Arial" w:cs="Arial"/>
          <w:b/>
          <w:sz w:val="24"/>
          <w:szCs w:val="24"/>
        </w:rPr>
        <w:t>.</w:t>
      </w:r>
      <w:r>
        <w:rPr>
          <w:rFonts w:ascii="Arial" w:hAnsi="Arial" w:cs="Arial"/>
          <w:sz w:val="24"/>
          <w:szCs w:val="24"/>
        </w:rPr>
        <w:t xml:space="preserve"> Respecto de los</w:t>
      </w:r>
      <w:r w:rsidRPr="007628DE">
        <w:rPr>
          <w:rFonts w:ascii="Arial" w:hAnsi="Arial" w:cs="Arial"/>
          <w:sz w:val="24"/>
          <w:szCs w:val="24"/>
        </w:rPr>
        <w:t xml:space="preserve"> candidatos independientes</w:t>
      </w:r>
      <w:r>
        <w:rPr>
          <w:rFonts w:ascii="Arial" w:hAnsi="Arial" w:cs="Arial"/>
          <w:sz w:val="24"/>
          <w:szCs w:val="24"/>
        </w:rPr>
        <w:t xml:space="preserve"> y d</w:t>
      </w:r>
      <w:r w:rsidRPr="00AF26B0">
        <w:rPr>
          <w:rFonts w:ascii="Arial" w:hAnsi="Arial" w:cs="Arial"/>
          <w:sz w:val="24"/>
          <w:szCs w:val="24"/>
        </w:rPr>
        <w:t xml:space="preserve">e conformidad con los </w:t>
      </w:r>
      <w:r w:rsidRPr="00B95864">
        <w:rPr>
          <w:rFonts w:ascii="Arial" w:hAnsi="Arial" w:cs="Arial"/>
          <w:sz w:val="24"/>
          <w:szCs w:val="24"/>
        </w:rPr>
        <w:t xml:space="preserve">artículos </w:t>
      </w:r>
      <w:r w:rsidRPr="00954D33">
        <w:rPr>
          <w:rFonts w:ascii="Arial" w:hAnsi="Arial" w:cs="Arial"/>
          <w:sz w:val="24"/>
          <w:szCs w:val="24"/>
          <w:shd w:val="clear" w:color="auto" w:fill="FFFFFF" w:themeFill="background1"/>
        </w:rPr>
        <w:t>42, fracción XV</w:t>
      </w:r>
      <w:r w:rsidRPr="00954D33">
        <w:rPr>
          <w:rStyle w:val="Refdenotaalpie"/>
          <w:rFonts w:ascii="Arial" w:hAnsi="Arial" w:cs="Arial"/>
          <w:sz w:val="24"/>
          <w:szCs w:val="24"/>
          <w:shd w:val="clear" w:color="auto" w:fill="FFFFFF" w:themeFill="background1"/>
        </w:rPr>
        <w:footnoteReference w:id="22"/>
      </w:r>
      <w:r w:rsidRPr="00954D33">
        <w:rPr>
          <w:rFonts w:ascii="Arial" w:hAnsi="Arial" w:cs="Arial"/>
          <w:sz w:val="24"/>
          <w:szCs w:val="24"/>
          <w:shd w:val="clear" w:color="auto" w:fill="FFFFFF" w:themeFill="background1"/>
        </w:rPr>
        <w:t>,</w:t>
      </w:r>
      <w:r w:rsidRPr="00B95864">
        <w:rPr>
          <w:rFonts w:ascii="Arial" w:hAnsi="Arial" w:cs="Arial"/>
          <w:sz w:val="24"/>
          <w:szCs w:val="24"/>
        </w:rPr>
        <w:t xml:space="preserve"> del Código Electoral, así como los diversos </w:t>
      </w:r>
      <w:r w:rsidRPr="00954D33">
        <w:rPr>
          <w:rFonts w:ascii="Arial" w:hAnsi="Arial" w:cs="Arial"/>
          <w:sz w:val="24"/>
          <w:szCs w:val="24"/>
          <w:shd w:val="clear" w:color="auto" w:fill="FFFFFF" w:themeFill="background1"/>
        </w:rPr>
        <w:t>41, fracción XV</w:t>
      </w:r>
      <w:r w:rsidRPr="00954D33">
        <w:rPr>
          <w:rStyle w:val="Refdenotaalpie"/>
          <w:rFonts w:ascii="Arial" w:hAnsi="Arial" w:cs="Arial"/>
          <w:sz w:val="24"/>
          <w:szCs w:val="24"/>
          <w:shd w:val="clear" w:color="auto" w:fill="FFFFFF" w:themeFill="background1"/>
        </w:rPr>
        <w:footnoteReference w:id="23"/>
      </w:r>
      <w:r w:rsidRPr="00954D33">
        <w:rPr>
          <w:rFonts w:ascii="Arial" w:hAnsi="Arial" w:cs="Arial"/>
          <w:sz w:val="24"/>
          <w:szCs w:val="24"/>
          <w:shd w:val="clear" w:color="auto" w:fill="FFFFFF" w:themeFill="background1"/>
        </w:rPr>
        <w:t>, 43 fracción I</w:t>
      </w:r>
      <w:r w:rsidRPr="00954D33">
        <w:rPr>
          <w:rStyle w:val="Refdenotaalpie"/>
          <w:rFonts w:ascii="Arial" w:hAnsi="Arial" w:cs="Arial"/>
          <w:sz w:val="24"/>
          <w:szCs w:val="24"/>
          <w:shd w:val="clear" w:color="auto" w:fill="FFFFFF" w:themeFill="background1"/>
        </w:rPr>
        <w:footnoteReference w:id="24"/>
      </w:r>
      <w:r w:rsidRPr="00954D33">
        <w:rPr>
          <w:rFonts w:ascii="Arial" w:hAnsi="Arial" w:cs="Arial"/>
          <w:sz w:val="24"/>
          <w:szCs w:val="24"/>
          <w:shd w:val="clear" w:color="auto" w:fill="FFFFFF" w:themeFill="background1"/>
        </w:rPr>
        <w:t xml:space="preserve"> y 44, fracción IV</w:t>
      </w:r>
      <w:r w:rsidRPr="00954D33">
        <w:rPr>
          <w:rStyle w:val="Refdenotaalpie"/>
          <w:rFonts w:ascii="Arial" w:hAnsi="Arial" w:cs="Arial"/>
          <w:sz w:val="24"/>
          <w:szCs w:val="24"/>
          <w:shd w:val="clear" w:color="auto" w:fill="FFFFFF" w:themeFill="background1"/>
        </w:rPr>
        <w:footnoteReference w:id="25"/>
      </w:r>
      <w:r w:rsidRPr="00954D33">
        <w:rPr>
          <w:rFonts w:ascii="Arial" w:hAnsi="Arial" w:cs="Arial"/>
          <w:sz w:val="24"/>
          <w:szCs w:val="24"/>
          <w:shd w:val="clear" w:color="auto" w:fill="FFFFFF" w:themeFill="background1"/>
        </w:rPr>
        <w:t>,</w:t>
      </w:r>
      <w:r w:rsidRPr="00B95864">
        <w:rPr>
          <w:rFonts w:ascii="Arial" w:hAnsi="Arial" w:cs="Arial"/>
          <w:sz w:val="24"/>
          <w:szCs w:val="24"/>
        </w:rPr>
        <w:t xml:space="preserve"> del Reglamento Interior</w:t>
      </w:r>
      <w:r>
        <w:rPr>
          <w:rFonts w:ascii="Arial" w:hAnsi="Arial" w:cs="Arial"/>
          <w:sz w:val="24"/>
          <w:szCs w:val="24"/>
        </w:rPr>
        <w:t>,</w:t>
      </w:r>
      <w:r w:rsidRPr="007628DE">
        <w:rPr>
          <w:rFonts w:ascii="Arial" w:hAnsi="Arial" w:cs="Arial"/>
          <w:sz w:val="24"/>
          <w:szCs w:val="24"/>
        </w:rPr>
        <w:t xml:space="preserve"> la </w:t>
      </w:r>
      <w:r>
        <w:rPr>
          <w:rFonts w:ascii="Arial" w:hAnsi="Arial" w:cs="Arial"/>
          <w:sz w:val="24"/>
          <w:szCs w:val="24"/>
        </w:rPr>
        <w:t>Dirección Ejecutiva de Administración,</w:t>
      </w:r>
      <w:r w:rsidRPr="007628DE">
        <w:rPr>
          <w:rFonts w:ascii="Arial" w:hAnsi="Arial" w:cs="Arial"/>
          <w:sz w:val="24"/>
          <w:szCs w:val="24"/>
        </w:rPr>
        <w:t xml:space="preserve"> verificará </w:t>
      </w:r>
      <w:r>
        <w:rPr>
          <w:rFonts w:ascii="Arial" w:hAnsi="Arial" w:cs="Arial"/>
          <w:sz w:val="24"/>
          <w:szCs w:val="24"/>
        </w:rPr>
        <w:t xml:space="preserve">los requisitos para </w:t>
      </w:r>
      <w:r w:rsidRPr="007628DE">
        <w:rPr>
          <w:rFonts w:ascii="Arial" w:hAnsi="Arial" w:cs="Arial"/>
          <w:sz w:val="24"/>
          <w:szCs w:val="24"/>
        </w:rPr>
        <w:t xml:space="preserve">la declaratoria </w:t>
      </w:r>
      <w:r>
        <w:rPr>
          <w:rFonts w:ascii="Arial" w:hAnsi="Arial" w:cs="Arial"/>
          <w:sz w:val="24"/>
          <w:szCs w:val="24"/>
        </w:rPr>
        <w:t>de</w:t>
      </w:r>
      <w:r w:rsidRPr="007628DE">
        <w:rPr>
          <w:rFonts w:ascii="Arial" w:hAnsi="Arial" w:cs="Arial"/>
          <w:sz w:val="24"/>
          <w:szCs w:val="24"/>
        </w:rPr>
        <w:t>l Consejo General</w:t>
      </w:r>
      <w:r>
        <w:rPr>
          <w:rFonts w:ascii="Arial" w:hAnsi="Arial" w:cs="Arial"/>
          <w:sz w:val="24"/>
          <w:szCs w:val="24"/>
        </w:rPr>
        <w:t xml:space="preserve">, </w:t>
      </w:r>
      <w:r w:rsidRPr="00954D33">
        <w:rPr>
          <w:rFonts w:ascii="Arial" w:hAnsi="Arial" w:cs="Arial"/>
          <w:sz w:val="24"/>
          <w:szCs w:val="24"/>
          <w:shd w:val="clear" w:color="auto" w:fill="FFFFFF" w:themeFill="background1"/>
        </w:rPr>
        <w:t xml:space="preserve">bajo la supervisión de la Secretaría Ejecutiva del Instituto, en términos de </w:t>
      </w:r>
      <w:r w:rsidRPr="00954D33">
        <w:rPr>
          <w:rFonts w:ascii="Arial" w:hAnsi="Arial" w:cs="Arial"/>
          <w:sz w:val="24"/>
          <w:szCs w:val="24"/>
          <w:shd w:val="clear" w:color="auto" w:fill="FFFFFF" w:themeFill="background1"/>
        </w:rPr>
        <w:lastRenderedPageBreak/>
        <w:t>lo establecido por los artículos 40, letra A, fracción I</w:t>
      </w:r>
      <w:r w:rsidRPr="00954D33">
        <w:rPr>
          <w:rStyle w:val="Refdenotaalpie"/>
          <w:rFonts w:ascii="Arial" w:hAnsi="Arial" w:cs="Arial"/>
          <w:sz w:val="24"/>
          <w:szCs w:val="24"/>
          <w:shd w:val="clear" w:color="auto" w:fill="FFFFFF" w:themeFill="background1"/>
        </w:rPr>
        <w:footnoteReference w:id="26"/>
      </w:r>
      <w:r w:rsidRPr="00954D33">
        <w:rPr>
          <w:rFonts w:ascii="Arial" w:hAnsi="Arial" w:cs="Arial"/>
          <w:sz w:val="24"/>
          <w:szCs w:val="24"/>
          <w:shd w:val="clear" w:color="auto" w:fill="FFFFFF" w:themeFill="background1"/>
        </w:rPr>
        <w:t xml:space="preserve"> y 41, primer párrafo</w:t>
      </w:r>
      <w:r w:rsidRPr="00954D33">
        <w:rPr>
          <w:rStyle w:val="Refdenotaalpie"/>
          <w:rFonts w:ascii="Arial" w:hAnsi="Arial" w:cs="Arial"/>
          <w:sz w:val="24"/>
          <w:szCs w:val="24"/>
          <w:shd w:val="clear" w:color="auto" w:fill="FFFFFF" w:themeFill="background1"/>
        </w:rPr>
        <w:footnoteReference w:id="27"/>
      </w:r>
      <w:r w:rsidRPr="00954D33">
        <w:rPr>
          <w:rFonts w:ascii="Arial" w:hAnsi="Arial" w:cs="Arial"/>
          <w:sz w:val="24"/>
          <w:szCs w:val="24"/>
          <w:shd w:val="clear" w:color="auto" w:fill="FFFFFF" w:themeFill="background1"/>
        </w:rPr>
        <w:t xml:space="preserve"> del Reglamento Interior,</w:t>
      </w:r>
      <w:r w:rsidRPr="007628DE">
        <w:rPr>
          <w:rFonts w:ascii="Arial" w:hAnsi="Arial" w:cs="Arial"/>
          <w:sz w:val="24"/>
          <w:szCs w:val="24"/>
        </w:rPr>
        <w:t xml:space="preserve"> </w:t>
      </w:r>
      <w:r>
        <w:rPr>
          <w:rFonts w:ascii="Arial" w:hAnsi="Arial" w:cs="Arial"/>
          <w:sz w:val="24"/>
          <w:szCs w:val="24"/>
        </w:rPr>
        <w:t>en relación a la emisión de</w:t>
      </w:r>
      <w:r w:rsidRPr="007628DE">
        <w:rPr>
          <w:rFonts w:ascii="Arial" w:hAnsi="Arial" w:cs="Arial"/>
          <w:sz w:val="24"/>
          <w:szCs w:val="24"/>
        </w:rPr>
        <w:t xml:space="preserve"> aquellos ciudadanos que tengan el derecho a registrarse como candidatos independientes.</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Pr="00552E83" w:rsidRDefault="00ED19C6" w:rsidP="00ED19C6">
      <w:pPr>
        <w:shd w:val="clear" w:color="auto" w:fill="FFFFFF" w:themeFill="background1"/>
        <w:spacing w:after="0" w:line="360" w:lineRule="auto"/>
        <w:jc w:val="both"/>
        <w:rPr>
          <w:rFonts w:ascii="Arial" w:hAnsi="Arial" w:cs="Arial"/>
          <w:sz w:val="24"/>
          <w:szCs w:val="24"/>
        </w:rPr>
      </w:pPr>
      <w:r w:rsidRPr="00552E83">
        <w:rPr>
          <w:rFonts w:ascii="Arial" w:hAnsi="Arial" w:cs="Arial"/>
          <w:b/>
          <w:sz w:val="24"/>
          <w:szCs w:val="24"/>
        </w:rPr>
        <w:t>Artículo 1</w:t>
      </w:r>
      <w:r>
        <w:rPr>
          <w:rFonts w:ascii="Arial" w:hAnsi="Arial" w:cs="Arial"/>
          <w:b/>
          <w:sz w:val="24"/>
          <w:szCs w:val="24"/>
        </w:rPr>
        <w:t>7</w:t>
      </w:r>
      <w:r w:rsidRPr="00552E83">
        <w:rPr>
          <w:rFonts w:ascii="Arial" w:hAnsi="Arial" w:cs="Arial"/>
          <w:b/>
          <w:sz w:val="24"/>
          <w:szCs w:val="24"/>
        </w:rPr>
        <w:t>.</w:t>
      </w:r>
      <w:r>
        <w:rPr>
          <w:rFonts w:ascii="Arial" w:hAnsi="Arial" w:cs="Arial"/>
          <w:sz w:val="24"/>
          <w:szCs w:val="24"/>
        </w:rPr>
        <w:t xml:space="preserve"> Los documentos que se adjunten a las</w:t>
      </w:r>
      <w:r w:rsidRPr="00552E83">
        <w:rPr>
          <w:rFonts w:ascii="Arial" w:hAnsi="Arial" w:cs="Arial"/>
          <w:sz w:val="24"/>
          <w:szCs w:val="24"/>
        </w:rPr>
        <w:t xml:space="preserve"> solicitudes</w:t>
      </w:r>
      <w:r>
        <w:rPr>
          <w:rFonts w:ascii="Arial" w:hAnsi="Arial" w:cs="Arial"/>
          <w:sz w:val="24"/>
          <w:szCs w:val="24"/>
        </w:rPr>
        <w:t xml:space="preserve"> de registro antes mencionadas, deberán presentarse</w:t>
      </w:r>
      <w:r w:rsidRPr="00552E83">
        <w:rPr>
          <w:rFonts w:ascii="Arial" w:hAnsi="Arial" w:cs="Arial"/>
          <w:sz w:val="24"/>
          <w:szCs w:val="24"/>
        </w:rPr>
        <w:t xml:space="preserve"> </w:t>
      </w:r>
      <w:r>
        <w:rPr>
          <w:rFonts w:ascii="Arial" w:hAnsi="Arial" w:cs="Arial"/>
          <w:sz w:val="24"/>
          <w:szCs w:val="24"/>
        </w:rPr>
        <w:t xml:space="preserve">por </w:t>
      </w:r>
      <w:r w:rsidRPr="00552E83">
        <w:rPr>
          <w:rFonts w:ascii="Arial" w:hAnsi="Arial" w:cs="Arial"/>
          <w:sz w:val="24"/>
          <w:szCs w:val="24"/>
        </w:rPr>
        <w:t>escrito con firma autógrafa de los ciudadanos</w:t>
      </w:r>
      <w:r>
        <w:rPr>
          <w:rFonts w:ascii="Arial" w:hAnsi="Arial" w:cs="Arial"/>
          <w:sz w:val="24"/>
          <w:szCs w:val="24"/>
        </w:rPr>
        <w:t>,</w:t>
      </w:r>
      <w:r w:rsidRPr="00552E83">
        <w:rPr>
          <w:rFonts w:ascii="Arial" w:hAnsi="Arial" w:cs="Arial"/>
          <w:sz w:val="24"/>
          <w:szCs w:val="24"/>
        </w:rPr>
        <w:t xml:space="preserve"> cuyo registro se solicite, en el que claramente se acepte la candidatura, en los términos que señala el artículo 189, fracción IV, </w:t>
      </w:r>
      <w:r>
        <w:rPr>
          <w:rFonts w:ascii="Arial" w:hAnsi="Arial" w:cs="Arial"/>
          <w:sz w:val="24"/>
          <w:szCs w:val="24"/>
        </w:rPr>
        <w:t xml:space="preserve"> inciso c)</w:t>
      </w:r>
      <w:r>
        <w:rPr>
          <w:rStyle w:val="Refdenotaalpie"/>
          <w:rFonts w:ascii="Arial" w:hAnsi="Arial" w:cs="Arial"/>
          <w:sz w:val="24"/>
          <w:szCs w:val="24"/>
        </w:rPr>
        <w:footnoteReference w:id="28"/>
      </w:r>
      <w:r>
        <w:rPr>
          <w:rFonts w:ascii="Arial" w:hAnsi="Arial" w:cs="Arial"/>
          <w:sz w:val="24"/>
          <w:szCs w:val="24"/>
        </w:rPr>
        <w:t>, del Código Electoral</w:t>
      </w:r>
      <w:r w:rsidRPr="00552E83">
        <w:rPr>
          <w:rFonts w:ascii="Arial" w:hAnsi="Arial" w:cs="Arial"/>
          <w:sz w:val="24"/>
          <w:szCs w:val="24"/>
        </w:rPr>
        <w:t>.</w:t>
      </w:r>
    </w:p>
    <w:p w:rsidR="00ED19C6" w:rsidRPr="007628DE"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CAPÍTULO CUARTO</w:t>
      </w:r>
    </w:p>
    <w:p w:rsidR="00ED19C6" w:rsidRDefault="00ED19C6" w:rsidP="00ED19C6">
      <w:pPr>
        <w:shd w:val="clear" w:color="auto" w:fill="FFFFFF" w:themeFill="background1"/>
        <w:spacing w:after="0" w:line="360" w:lineRule="auto"/>
        <w:jc w:val="center"/>
        <w:rPr>
          <w:rFonts w:ascii="Arial" w:hAnsi="Arial" w:cs="Arial"/>
          <w:b/>
          <w:sz w:val="24"/>
          <w:szCs w:val="24"/>
        </w:rPr>
      </w:pPr>
      <w:r w:rsidRPr="00552E83">
        <w:rPr>
          <w:rFonts w:ascii="Arial" w:hAnsi="Arial" w:cs="Arial"/>
          <w:b/>
          <w:sz w:val="24"/>
          <w:szCs w:val="24"/>
        </w:rPr>
        <w:t>DE LA RECEPCIÓN Y TRÁMITE DE LAS SOLICI</w:t>
      </w:r>
      <w:r>
        <w:rPr>
          <w:rFonts w:ascii="Arial" w:hAnsi="Arial" w:cs="Arial"/>
          <w:b/>
          <w:sz w:val="24"/>
          <w:szCs w:val="24"/>
        </w:rPr>
        <w:t xml:space="preserve">TUDES DE </w:t>
      </w:r>
    </w:p>
    <w:p w:rsidR="00ED19C6" w:rsidRPr="00552E83"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REGISTRO DE CANDIDATOS</w:t>
      </w:r>
    </w:p>
    <w:p w:rsidR="00ED19C6" w:rsidRPr="007628DE" w:rsidRDefault="00ED19C6" w:rsidP="00ED19C6">
      <w:pPr>
        <w:pStyle w:val="Prrafodelista"/>
        <w:shd w:val="clear" w:color="auto" w:fill="FFFFFF" w:themeFill="background1"/>
        <w:spacing w:after="0" w:line="360" w:lineRule="auto"/>
        <w:ind w:left="1080"/>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552E83">
        <w:rPr>
          <w:rFonts w:ascii="Arial" w:hAnsi="Arial" w:cs="Arial"/>
          <w:b/>
          <w:sz w:val="24"/>
          <w:szCs w:val="24"/>
        </w:rPr>
        <w:t>Artículo 1</w:t>
      </w:r>
      <w:r>
        <w:rPr>
          <w:rFonts w:ascii="Arial" w:hAnsi="Arial" w:cs="Arial"/>
          <w:b/>
          <w:sz w:val="24"/>
          <w:szCs w:val="24"/>
        </w:rPr>
        <w:t>8</w:t>
      </w:r>
      <w:r w:rsidRPr="00552E83">
        <w:rPr>
          <w:rFonts w:ascii="Arial" w:hAnsi="Arial" w:cs="Arial"/>
          <w:b/>
          <w:sz w:val="24"/>
          <w:szCs w:val="24"/>
        </w:rPr>
        <w:t>.</w:t>
      </w:r>
      <w:r>
        <w:rPr>
          <w:rFonts w:ascii="Arial" w:hAnsi="Arial" w:cs="Arial"/>
          <w:sz w:val="24"/>
          <w:szCs w:val="24"/>
        </w:rPr>
        <w:t xml:space="preserve"> </w:t>
      </w:r>
      <w:r w:rsidRPr="00552E83">
        <w:rPr>
          <w:rFonts w:ascii="Arial" w:hAnsi="Arial" w:cs="Arial"/>
          <w:sz w:val="24"/>
          <w:szCs w:val="24"/>
        </w:rPr>
        <w:t xml:space="preserve">Una vez recibida la solicitud de registro que corresponda, la </w:t>
      </w:r>
      <w:r w:rsidRPr="005B667F">
        <w:rPr>
          <w:rFonts w:ascii="Arial" w:hAnsi="Arial" w:cs="Arial"/>
          <w:sz w:val="24"/>
          <w:szCs w:val="24"/>
        </w:rPr>
        <w:t>Dirección Ejecutiva de Administración</w:t>
      </w:r>
      <w:r w:rsidRPr="00552E83">
        <w:rPr>
          <w:rFonts w:ascii="Arial" w:hAnsi="Arial" w:cs="Arial"/>
          <w:sz w:val="24"/>
          <w:szCs w:val="24"/>
        </w:rPr>
        <w:t>, verificará que se cumpla con los requisitos establecidos en la Constitución</w:t>
      </w:r>
      <w:r>
        <w:rPr>
          <w:rFonts w:ascii="Arial" w:hAnsi="Arial" w:cs="Arial"/>
          <w:sz w:val="24"/>
          <w:szCs w:val="24"/>
        </w:rPr>
        <w:t xml:space="preserve"> Local</w:t>
      </w:r>
      <w:r w:rsidRPr="00552E83">
        <w:rPr>
          <w:rFonts w:ascii="Arial" w:hAnsi="Arial" w:cs="Arial"/>
          <w:sz w:val="24"/>
          <w:szCs w:val="24"/>
        </w:rPr>
        <w:t xml:space="preserve">, el Código Electoral, el Reglamento de Candidaturas Independientes, los Lineamientos de paridad de género </w:t>
      </w:r>
      <w:r>
        <w:rPr>
          <w:rFonts w:ascii="Arial" w:hAnsi="Arial" w:cs="Arial"/>
          <w:sz w:val="24"/>
          <w:szCs w:val="24"/>
        </w:rPr>
        <w:t>y en los presentes Lineamientos.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963704" w:rsidRDefault="00ED19C6" w:rsidP="00ED19C6">
      <w:pPr>
        <w:shd w:val="clear" w:color="auto" w:fill="FFFFFF" w:themeFill="background1"/>
        <w:spacing w:after="0" w:line="360" w:lineRule="auto"/>
        <w:jc w:val="both"/>
        <w:rPr>
          <w:rFonts w:ascii="Arial" w:hAnsi="Arial" w:cs="Arial"/>
          <w:sz w:val="24"/>
          <w:szCs w:val="24"/>
        </w:rPr>
      </w:pPr>
      <w:r w:rsidRPr="00972346">
        <w:rPr>
          <w:rFonts w:ascii="Arial" w:hAnsi="Arial" w:cs="Arial"/>
          <w:b/>
          <w:sz w:val="24"/>
          <w:szCs w:val="24"/>
        </w:rPr>
        <w:t>Artículo 1</w:t>
      </w:r>
      <w:r>
        <w:rPr>
          <w:rFonts w:ascii="Arial" w:hAnsi="Arial" w:cs="Arial"/>
          <w:b/>
          <w:sz w:val="24"/>
          <w:szCs w:val="24"/>
        </w:rPr>
        <w:t>9</w:t>
      </w:r>
      <w:r>
        <w:rPr>
          <w:rFonts w:ascii="Arial" w:hAnsi="Arial" w:cs="Arial"/>
          <w:sz w:val="24"/>
          <w:szCs w:val="24"/>
        </w:rPr>
        <w:t>. S</w:t>
      </w:r>
      <w:r w:rsidRPr="00552E83">
        <w:rPr>
          <w:rFonts w:ascii="Arial" w:hAnsi="Arial" w:cs="Arial"/>
          <w:sz w:val="24"/>
          <w:szCs w:val="24"/>
        </w:rPr>
        <w:t xml:space="preserve">i </w:t>
      </w:r>
      <w:r>
        <w:rPr>
          <w:rFonts w:ascii="Arial" w:hAnsi="Arial" w:cs="Arial"/>
          <w:sz w:val="24"/>
          <w:szCs w:val="24"/>
        </w:rPr>
        <w:t xml:space="preserve">la </w:t>
      </w:r>
      <w:r w:rsidRPr="005B667F">
        <w:rPr>
          <w:rFonts w:ascii="Arial" w:hAnsi="Arial" w:cs="Arial"/>
          <w:sz w:val="24"/>
          <w:szCs w:val="24"/>
        </w:rPr>
        <w:t>Dirección Ejecutiva de Administración</w:t>
      </w:r>
      <w:r>
        <w:rPr>
          <w:rFonts w:ascii="Arial" w:hAnsi="Arial" w:cs="Arial"/>
          <w:sz w:val="24"/>
          <w:szCs w:val="24"/>
        </w:rPr>
        <w:t>,</w:t>
      </w:r>
      <w:r w:rsidRPr="00552E83">
        <w:rPr>
          <w:rFonts w:ascii="Arial" w:hAnsi="Arial" w:cs="Arial"/>
          <w:sz w:val="24"/>
          <w:szCs w:val="24"/>
        </w:rPr>
        <w:t xml:space="preserve"> advierte que se omitió alguno de</w:t>
      </w:r>
      <w:r>
        <w:rPr>
          <w:rFonts w:ascii="Arial" w:hAnsi="Arial" w:cs="Arial"/>
          <w:sz w:val="24"/>
          <w:szCs w:val="24"/>
        </w:rPr>
        <w:t xml:space="preserve"> los requisitos establecidos en el artículo anterior</w:t>
      </w:r>
      <w:r w:rsidRPr="00552E83">
        <w:rPr>
          <w:rFonts w:ascii="Arial" w:hAnsi="Arial" w:cs="Arial"/>
          <w:sz w:val="24"/>
          <w:szCs w:val="24"/>
        </w:rPr>
        <w:t>, lo notificará</w:t>
      </w:r>
      <w:r>
        <w:rPr>
          <w:rFonts w:ascii="Arial" w:hAnsi="Arial" w:cs="Arial"/>
          <w:sz w:val="24"/>
          <w:szCs w:val="24"/>
        </w:rPr>
        <w:t xml:space="preserve"> </w:t>
      </w:r>
      <w:r w:rsidRPr="000B54E0">
        <w:rPr>
          <w:rFonts w:ascii="Arial" w:hAnsi="Arial" w:cs="Arial"/>
          <w:sz w:val="24"/>
          <w:szCs w:val="24"/>
        </w:rPr>
        <w:t xml:space="preserve">a través de </w:t>
      </w:r>
      <w:r w:rsidRPr="000B54E0">
        <w:rPr>
          <w:rFonts w:ascii="Arial" w:hAnsi="Arial" w:cs="Arial"/>
          <w:sz w:val="24"/>
          <w:szCs w:val="24"/>
        </w:rPr>
        <w:lastRenderedPageBreak/>
        <w:t>la Secretaría Ejecutiva del Instituto</w:t>
      </w:r>
      <w:r>
        <w:rPr>
          <w:rFonts w:ascii="Arial" w:hAnsi="Arial" w:cs="Arial"/>
          <w:sz w:val="24"/>
          <w:szCs w:val="24"/>
        </w:rPr>
        <w:t>,</w:t>
      </w:r>
      <w:r w:rsidRPr="00552E83">
        <w:rPr>
          <w:rFonts w:ascii="Arial" w:hAnsi="Arial" w:cs="Arial"/>
          <w:sz w:val="24"/>
          <w:szCs w:val="24"/>
        </w:rPr>
        <w:t xml:space="preserve"> de inmediato al representante del partido político y/o candidatura común, coalición o candidato independiente para que lo subsane o sustituya la candidatura,</w:t>
      </w:r>
      <w:r>
        <w:rPr>
          <w:rFonts w:ascii="Arial" w:hAnsi="Arial" w:cs="Arial"/>
          <w:sz w:val="24"/>
          <w:szCs w:val="24"/>
        </w:rPr>
        <w:t xml:space="preserve"> </w:t>
      </w:r>
      <w:r w:rsidRPr="000B54E0">
        <w:rPr>
          <w:rFonts w:ascii="Arial" w:hAnsi="Arial" w:cs="Arial"/>
          <w:sz w:val="24"/>
          <w:szCs w:val="24"/>
        </w:rPr>
        <w:t>en su caso,</w:t>
      </w:r>
      <w:r w:rsidRPr="00552E83">
        <w:rPr>
          <w:rFonts w:ascii="Arial" w:hAnsi="Arial" w:cs="Arial"/>
          <w:sz w:val="24"/>
          <w:szCs w:val="24"/>
        </w:rPr>
        <w:t xml:space="preserve"> dentro del </w:t>
      </w:r>
      <w:r>
        <w:rPr>
          <w:rFonts w:ascii="Arial" w:hAnsi="Arial" w:cs="Arial"/>
          <w:sz w:val="24"/>
          <w:szCs w:val="24"/>
        </w:rPr>
        <w:t>plazo</w:t>
      </w:r>
      <w:r w:rsidRPr="00552E83">
        <w:rPr>
          <w:rFonts w:ascii="Arial" w:hAnsi="Arial" w:cs="Arial"/>
          <w:sz w:val="24"/>
          <w:szCs w:val="24"/>
        </w:rPr>
        <w:t xml:space="preserve"> de las 48 </w:t>
      </w:r>
      <w:r>
        <w:rPr>
          <w:rFonts w:ascii="Arial" w:hAnsi="Arial" w:cs="Arial"/>
          <w:sz w:val="24"/>
          <w:szCs w:val="24"/>
        </w:rPr>
        <w:t xml:space="preserve">cuarenta y ocho </w:t>
      </w:r>
      <w:r w:rsidRPr="00552E83">
        <w:rPr>
          <w:rFonts w:ascii="Arial" w:hAnsi="Arial" w:cs="Arial"/>
          <w:sz w:val="24"/>
          <w:szCs w:val="24"/>
        </w:rPr>
        <w:t>horas siguientes para resolver sobre el registro de candidatos, en términos del artículo 190</w:t>
      </w:r>
      <w:r>
        <w:rPr>
          <w:rStyle w:val="Refdenotaalpie"/>
          <w:rFonts w:ascii="Arial" w:hAnsi="Arial" w:cs="Arial"/>
          <w:sz w:val="24"/>
          <w:szCs w:val="24"/>
        </w:rPr>
        <w:footnoteReference w:id="29"/>
      </w:r>
      <w:r>
        <w:rPr>
          <w:rFonts w:ascii="Arial" w:hAnsi="Arial" w:cs="Arial"/>
          <w:sz w:val="24"/>
          <w:szCs w:val="24"/>
        </w:rPr>
        <w:t xml:space="preserve">, del Código Electoral, </w:t>
      </w:r>
      <w:r w:rsidRPr="000B54E0">
        <w:rPr>
          <w:rFonts w:ascii="Arial" w:hAnsi="Arial" w:cs="Arial"/>
          <w:sz w:val="24"/>
          <w:szCs w:val="24"/>
        </w:rPr>
        <w:t>para lo cual,</w:t>
      </w:r>
      <w:r w:rsidRPr="00954D33">
        <w:rPr>
          <w:rFonts w:ascii="Arial" w:hAnsi="Arial" w:cs="Arial"/>
          <w:sz w:val="24"/>
          <w:szCs w:val="24"/>
        </w:rPr>
        <w:t xml:space="preserve"> la Secretaría Ejecutiva del Instituto supervisará los trabajos correspondientes, en términos del artículo 37, fracción XIX</w:t>
      </w:r>
      <w:r w:rsidRPr="00954D33">
        <w:rPr>
          <w:rStyle w:val="Refdenotaalpie"/>
          <w:rFonts w:ascii="Arial" w:hAnsi="Arial" w:cs="Arial"/>
          <w:sz w:val="24"/>
          <w:szCs w:val="24"/>
        </w:rPr>
        <w:footnoteReference w:id="30"/>
      </w:r>
      <w:r w:rsidRPr="00954D33">
        <w:rPr>
          <w:rFonts w:ascii="Arial" w:hAnsi="Arial" w:cs="Arial"/>
          <w:sz w:val="24"/>
          <w:szCs w:val="24"/>
        </w:rPr>
        <w:t>, del Código Electoral.</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871EE9">
        <w:rPr>
          <w:rFonts w:ascii="Arial" w:hAnsi="Arial" w:cs="Arial"/>
          <w:sz w:val="24"/>
          <w:szCs w:val="24"/>
        </w:rPr>
        <w:t>Si el partido político, coalición o candidato independiente</w:t>
      </w:r>
      <w:r>
        <w:rPr>
          <w:rFonts w:ascii="Arial" w:hAnsi="Arial" w:cs="Arial"/>
          <w:sz w:val="24"/>
          <w:szCs w:val="24"/>
        </w:rPr>
        <w:t xml:space="preserve">, </w:t>
      </w:r>
      <w:r w:rsidRPr="000B54E0">
        <w:rPr>
          <w:rFonts w:ascii="Arial" w:hAnsi="Arial" w:cs="Arial"/>
          <w:sz w:val="24"/>
          <w:szCs w:val="24"/>
        </w:rPr>
        <w:t>en su caso,</w:t>
      </w:r>
      <w:r w:rsidRPr="00871EE9">
        <w:rPr>
          <w:rFonts w:ascii="Arial" w:hAnsi="Arial" w:cs="Arial"/>
          <w:sz w:val="24"/>
          <w:szCs w:val="24"/>
        </w:rPr>
        <w:t xml:space="preserve"> requerido </w:t>
      </w:r>
      <w:r>
        <w:rPr>
          <w:rFonts w:ascii="Arial" w:hAnsi="Arial" w:cs="Arial"/>
          <w:sz w:val="24"/>
          <w:szCs w:val="24"/>
        </w:rPr>
        <w:t>de conformidad con el párrafo</w:t>
      </w:r>
      <w:r w:rsidRPr="00871EE9">
        <w:rPr>
          <w:rFonts w:ascii="Arial" w:hAnsi="Arial" w:cs="Arial"/>
          <w:sz w:val="24"/>
          <w:szCs w:val="24"/>
        </w:rPr>
        <w:t xml:space="preserve"> anterior</w:t>
      </w:r>
      <w:r>
        <w:rPr>
          <w:rFonts w:ascii="Arial" w:hAnsi="Arial" w:cs="Arial"/>
          <w:sz w:val="24"/>
          <w:szCs w:val="24"/>
        </w:rPr>
        <w:t>,</w:t>
      </w:r>
      <w:r w:rsidRPr="00871EE9">
        <w:rPr>
          <w:rFonts w:ascii="Arial" w:hAnsi="Arial" w:cs="Arial"/>
          <w:sz w:val="24"/>
          <w:szCs w:val="24"/>
        </w:rPr>
        <w:t xml:space="preserve"> no </w:t>
      </w:r>
      <w:r>
        <w:rPr>
          <w:rFonts w:ascii="Arial" w:hAnsi="Arial" w:cs="Arial"/>
          <w:sz w:val="24"/>
          <w:szCs w:val="24"/>
        </w:rPr>
        <w:t>subsana la omisión a los requisitos respectivos</w:t>
      </w:r>
      <w:r w:rsidRPr="00871EE9">
        <w:rPr>
          <w:rFonts w:ascii="Arial" w:hAnsi="Arial" w:cs="Arial"/>
          <w:sz w:val="24"/>
          <w:szCs w:val="24"/>
        </w:rPr>
        <w:t xml:space="preserve"> o no presenta dentro</w:t>
      </w:r>
      <w:r>
        <w:rPr>
          <w:rFonts w:ascii="Arial" w:hAnsi="Arial" w:cs="Arial"/>
          <w:sz w:val="24"/>
          <w:szCs w:val="24"/>
        </w:rPr>
        <w:t xml:space="preserve"> de los plazos establecidos para el registro correspondiente </w:t>
      </w:r>
      <w:r w:rsidRPr="000B54E0">
        <w:rPr>
          <w:rFonts w:ascii="Arial" w:hAnsi="Arial" w:cs="Arial"/>
          <w:sz w:val="24"/>
          <w:szCs w:val="24"/>
        </w:rPr>
        <w:t>las modificaciones</w:t>
      </w:r>
      <w:r>
        <w:rPr>
          <w:rFonts w:ascii="Arial" w:hAnsi="Arial" w:cs="Arial"/>
          <w:sz w:val="24"/>
          <w:szCs w:val="24"/>
        </w:rPr>
        <w:t xml:space="preserve"> que procedan</w:t>
      </w:r>
      <w:r w:rsidRPr="00871EE9">
        <w:rPr>
          <w:rFonts w:ascii="Arial" w:hAnsi="Arial" w:cs="Arial"/>
          <w:sz w:val="24"/>
          <w:szCs w:val="24"/>
        </w:rPr>
        <w:t>,</w:t>
      </w:r>
      <w:r>
        <w:rPr>
          <w:rFonts w:ascii="Arial" w:hAnsi="Arial" w:cs="Arial"/>
          <w:sz w:val="24"/>
          <w:szCs w:val="24"/>
        </w:rPr>
        <w:t xml:space="preserve"> </w:t>
      </w:r>
      <w:r w:rsidRPr="000B54E0">
        <w:rPr>
          <w:rFonts w:ascii="Arial" w:hAnsi="Arial" w:cs="Arial"/>
          <w:sz w:val="24"/>
          <w:szCs w:val="24"/>
        </w:rPr>
        <w:t>en su caso, se negará el registro de</w:t>
      </w:r>
      <w:r w:rsidRPr="00871EE9">
        <w:rPr>
          <w:rFonts w:ascii="Arial" w:hAnsi="Arial" w:cs="Arial"/>
          <w:sz w:val="24"/>
          <w:szCs w:val="24"/>
        </w:rPr>
        <w:t xml:space="preserve"> la candidatura o candidaturas, al no satisfacer los requisitos de ley. </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Pr>
          <w:rFonts w:ascii="Arial" w:hAnsi="Arial" w:cs="Arial"/>
          <w:sz w:val="24"/>
          <w:szCs w:val="24"/>
        </w:rPr>
        <w:t>S</w:t>
      </w:r>
      <w:r w:rsidRPr="007628DE">
        <w:rPr>
          <w:rFonts w:ascii="Arial" w:hAnsi="Arial" w:cs="Arial"/>
          <w:sz w:val="24"/>
          <w:szCs w:val="24"/>
        </w:rPr>
        <w:t xml:space="preserve">i </w:t>
      </w:r>
      <w:r>
        <w:rPr>
          <w:rFonts w:ascii="Arial" w:hAnsi="Arial" w:cs="Arial"/>
          <w:sz w:val="24"/>
          <w:szCs w:val="24"/>
        </w:rPr>
        <w:t xml:space="preserve">de la verificación realizada a las fórmulas de Diputados/as y listas de planillas para integrar Ayuntamientos, se advierte que algún partido político, coalición, candidatura común o candidatura independiente, omitió el cumplimiento de las reglas establecidas en los </w:t>
      </w:r>
      <w:r w:rsidRPr="00552E83">
        <w:rPr>
          <w:rFonts w:ascii="Arial" w:hAnsi="Arial" w:cs="Arial"/>
          <w:sz w:val="24"/>
          <w:szCs w:val="24"/>
        </w:rPr>
        <w:t>Lineamientos de paridad de género</w:t>
      </w:r>
      <w:r w:rsidRPr="007628DE">
        <w:rPr>
          <w:rFonts w:ascii="Arial" w:hAnsi="Arial" w:cs="Arial"/>
          <w:sz w:val="24"/>
          <w:szCs w:val="24"/>
        </w:rPr>
        <w:t>,</w:t>
      </w:r>
      <w:r>
        <w:rPr>
          <w:rFonts w:ascii="Arial" w:hAnsi="Arial" w:cs="Arial"/>
          <w:sz w:val="24"/>
          <w:szCs w:val="24"/>
        </w:rPr>
        <w:t xml:space="preserve"> </w:t>
      </w:r>
      <w:r w:rsidRPr="00954D33">
        <w:rPr>
          <w:rFonts w:ascii="Arial" w:hAnsi="Arial" w:cs="Arial"/>
          <w:sz w:val="24"/>
          <w:szCs w:val="24"/>
          <w:shd w:val="clear" w:color="auto" w:fill="FFFFFF" w:themeFill="background1"/>
        </w:rPr>
        <w:t xml:space="preserve">la Secretaría </w:t>
      </w:r>
      <w:r w:rsidRPr="00954D33">
        <w:rPr>
          <w:rFonts w:ascii="Arial" w:hAnsi="Arial" w:cs="Arial"/>
          <w:sz w:val="24"/>
          <w:szCs w:val="24"/>
          <w:shd w:val="clear" w:color="auto" w:fill="FFFFFF" w:themeFill="background1"/>
        </w:rPr>
        <w:lastRenderedPageBreak/>
        <w:t>Ejecutiva del Instituto,</w:t>
      </w:r>
      <w:r>
        <w:rPr>
          <w:rFonts w:ascii="Arial" w:hAnsi="Arial" w:cs="Arial"/>
          <w:sz w:val="24"/>
          <w:szCs w:val="24"/>
        </w:rPr>
        <w:t xml:space="preserve"> notificará al partido político para que dentro del plazo de 48 cuarenta y ocho horas siguientes lo subsane y en caso contrario, se tendrá por no presentada dicha postulación, de conformidad con el artículo 32</w:t>
      </w:r>
      <w:r>
        <w:rPr>
          <w:rStyle w:val="Refdenotaalpie"/>
          <w:rFonts w:ascii="Arial" w:hAnsi="Arial" w:cs="Arial"/>
          <w:sz w:val="24"/>
          <w:szCs w:val="24"/>
        </w:rPr>
        <w:footnoteReference w:id="31"/>
      </w:r>
      <w:r>
        <w:rPr>
          <w:rFonts w:ascii="Arial" w:hAnsi="Arial" w:cs="Arial"/>
          <w:sz w:val="24"/>
          <w:szCs w:val="24"/>
        </w:rPr>
        <w:t xml:space="preserve"> de los aludidos Lineamientos.</w:t>
      </w:r>
      <w:r w:rsidRPr="007628DE">
        <w:rPr>
          <w:rFonts w:ascii="Arial" w:hAnsi="Arial" w:cs="Arial"/>
          <w:sz w:val="24"/>
          <w:szCs w:val="24"/>
        </w:rPr>
        <w:t xml:space="preserve"> </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Pr="006C1EB6" w:rsidRDefault="00ED19C6" w:rsidP="00ED19C6">
      <w:pPr>
        <w:spacing w:after="0" w:line="360" w:lineRule="auto"/>
        <w:jc w:val="both"/>
        <w:rPr>
          <w:rFonts w:ascii="Arial" w:hAnsi="Arial" w:cs="Arial"/>
          <w:sz w:val="24"/>
          <w:szCs w:val="24"/>
        </w:rPr>
      </w:pPr>
      <w:r w:rsidRPr="006C1EB6">
        <w:rPr>
          <w:rFonts w:ascii="Arial" w:hAnsi="Arial" w:cs="Arial"/>
          <w:b/>
          <w:sz w:val="24"/>
          <w:szCs w:val="24"/>
        </w:rPr>
        <w:t>Artículo 2</w:t>
      </w:r>
      <w:r>
        <w:rPr>
          <w:rFonts w:ascii="Arial" w:hAnsi="Arial" w:cs="Arial"/>
          <w:b/>
          <w:sz w:val="24"/>
          <w:szCs w:val="24"/>
        </w:rPr>
        <w:t>0</w:t>
      </w:r>
      <w:r w:rsidRPr="006C1EB6">
        <w:rPr>
          <w:rFonts w:ascii="Arial" w:hAnsi="Arial" w:cs="Arial"/>
          <w:b/>
          <w:sz w:val="24"/>
          <w:szCs w:val="24"/>
        </w:rPr>
        <w:t>.</w:t>
      </w:r>
      <w:r w:rsidRPr="006C1EB6">
        <w:rPr>
          <w:rFonts w:ascii="Arial" w:hAnsi="Arial" w:cs="Arial"/>
          <w:sz w:val="24"/>
          <w:szCs w:val="24"/>
        </w:rPr>
        <w:t xml:space="preserve"> L</w:t>
      </w:r>
      <w:r>
        <w:rPr>
          <w:rFonts w:ascii="Arial" w:hAnsi="Arial" w:cs="Arial"/>
          <w:sz w:val="24"/>
          <w:szCs w:val="24"/>
        </w:rPr>
        <w:t xml:space="preserve">as solicitudes de registro </w:t>
      </w:r>
      <w:r w:rsidRPr="006C1EB6">
        <w:rPr>
          <w:rFonts w:ascii="Arial" w:hAnsi="Arial" w:cs="Arial"/>
          <w:sz w:val="24"/>
          <w:szCs w:val="24"/>
        </w:rPr>
        <w:t>de candidatos a diputados</w:t>
      </w:r>
      <w:r w:rsidRPr="00737784">
        <w:rPr>
          <w:rFonts w:ascii="Arial" w:hAnsi="Arial" w:cs="Arial"/>
          <w:sz w:val="24"/>
          <w:szCs w:val="24"/>
        </w:rPr>
        <w:t xml:space="preserve"> </w:t>
      </w:r>
      <w:r w:rsidRPr="006C1EB6">
        <w:rPr>
          <w:rFonts w:ascii="Arial" w:hAnsi="Arial" w:cs="Arial"/>
          <w:sz w:val="24"/>
          <w:szCs w:val="24"/>
        </w:rPr>
        <w:t xml:space="preserve">por el principio de representación proporcional </w:t>
      </w:r>
      <w:r>
        <w:rPr>
          <w:rFonts w:ascii="Arial" w:hAnsi="Arial" w:cs="Arial"/>
          <w:sz w:val="24"/>
          <w:szCs w:val="24"/>
        </w:rPr>
        <w:t xml:space="preserve">que presenten los </w:t>
      </w:r>
      <w:r w:rsidRPr="006C1EB6">
        <w:rPr>
          <w:rFonts w:ascii="Arial" w:hAnsi="Arial" w:cs="Arial"/>
          <w:sz w:val="24"/>
          <w:szCs w:val="24"/>
        </w:rPr>
        <w:t>partidos políticos</w:t>
      </w:r>
      <w:r>
        <w:rPr>
          <w:rFonts w:ascii="Arial" w:hAnsi="Arial" w:cs="Arial"/>
          <w:sz w:val="24"/>
          <w:szCs w:val="24"/>
        </w:rPr>
        <w:t>, deberán alternar</w:t>
      </w:r>
      <w:r w:rsidRPr="006C1EB6">
        <w:rPr>
          <w:rFonts w:ascii="Arial" w:hAnsi="Arial" w:cs="Arial"/>
          <w:sz w:val="24"/>
          <w:szCs w:val="24"/>
        </w:rPr>
        <w:t xml:space="preserve"> las fórmulas de distinto género hasta agotar la lista, en términos del artículo 189, penúltimo párrafo</w:t>
      </w:r>
      <w:r w:rsidRPr="006C1EB6">
        <w:rPr>
          <w:rStyle w:val="Refdenotaalpie"/>
          <w:rFonts w:ascii="Arial" w:hAnsi="Arial" w:cs="Arial"/>
          <w:sz w:val="24"/>
          <w:szCs w:val="24"/>
        </w:rPr>
        <w:footnoteReference w:id="32"/>
      </w:r>
      <w:r w:rsidRPr="006C1EB6">
        <w:rPr>
          <w:rFonts w:ascii="Arial" w:hAnsi="Arial" w:cs="Arial"/>
          <w:sz w:val="24"/>
          <w:szCs w:val="24"/>
        </w:rPr>
        <w:t xml:space="preserve"> del Código Electoral, en el caso de que no se cumpla con este supuesto, </w:t>
      </w:r>
      <w:r>
        <w:rPr>
          <w:rFonts w:ascii="Arial" w:hAnsi="Arial" w:cs="Arial"/>
          <w:sz w:val="24"/>
          <w:szCs w:val="24"/>
        </w:rPr>
        <w:t>la Secretaría Ejecutiva del Instituto n</w:t>
      </w:r>
      <w:r w:rsidRPr="006C1EB6">
        <w:rPr>
          <w:rFonts w:ascii="Arial" w:hAnsi="Arial" w:cs="Arial"/>
          <w:sz w:val="24"/>
          <w:szCs w:val="24"/>
        </w:rPr>
        <w:t xml:space="preserve">otificará al partido político respectivo para que dé cumplimiento a ello, en el </w:t>
      </w:r>
      <w:r>
        <w:rPr>
          <w:rFonts w:ascii="Arial" w:hAnsi="Arial" w:cs="Arial"/>
          <w:sz w:val="24"/>
          <w:szCs w:val="24"/>
        </w:rPr>
        <w:t>plazo</w:t>
      </w:r>
      <w:r w:rsidRPr="006C1EB6">
        <w:rPr>
          <w:rFonts w:ascii="Arial" w:hAnsi="Arial" w:cs="Arial"/>
          <w:sz w:val="24"/>
          <w:szCs w:val="24"/>
        </w:rPr>
        <w:t xml:space="preserve"> de 48 cuarenta y ocho horas,</w:t>
      </w:r>
      <w:r>
        <w:rPr>
          <w:rFonts w:ascii="Arial" w:hAnsi="Arial" w:cs="Arial"/>
          <w:sz w:val="24"/>
          <w:szCs w:val="24"/>
        </w:rPr>
        <w:t xml:space="preserve"> contadas a partir de la recepción de la notificación respectiva, </w:t>
      </w:r>
      <w:r w:rsidRPr="006C1EB6">
        <w:rPr>
          <w:rFonts w:ascii="Arial" w:hAnsi="Arial" w:cs="Arial"/>
          <w:sz w:val="24"/>
          <w:szCs w:val="24"/>
        </w:rPr>
        <w:t xml:space="preserve"> </w:t>
      </w:r>
      <w:r>
        <w:rPr>
          <w:rFonts w:ascii="Arial" w:hAnsi="Arial" w:cs="Arial"/>
          <w:sz w:val="24"/>
          <w:szCs w:val="24"/>
        </w:rPr>
        <w:t>en caso de no hacerlo</w:t>
      </w:r>
      <w:r w:rsidRPr="006C1EB6">
        <w:rPr>
          <w:rFonts w:ascii="Arial" w:hAnsi="Arial" w:cs="Arial"/>
          <w:sz w:val="24"/>
          <w:szCs w:val="24"/>
        </w:rPr>
        <w:t>, se tendrá por no presentada la referida postulación.</w:t>
      </w:r>
    </w:p>
    <w:p w:rsidR="00ED19C6" w:rsidRDefault="00ED19C6" w:rsidP="00ED19C6">
      <w:pPr>
        <w:spacing w:after="0" w:line="360" w:lineRule="auto"/>
        <w:jc w:val="both"/>
        <w:rPr>
          <w:rFonts w:ascii="Arial" w:hAnsi="Arial" w:cs="Arial"/>
          <w:sz w:val="24"/>
          <w:szCs w:val="24"/>
        </w:rPr>
      </w:pPr>
    </w:p>
    <w:p w:rsidR="00ED19C6" w:rsidRDefault="00ED19C6" w:rsidP="00ED19C6">
      <w:pPr>
        <w:spacing w:after="0" w:line="360" w:lineRule="auto"/>
        <w:jc w:val="both"/>
        <w:rPr>
          <w:rFonts w:ascii="Arial" w:hAnsi="Arial" w:cs="Arial"/>
          <w:sz w:val="24"/>
          <w:szCs w:val="24"/>
        </w:rPr>
      </w:pPr>
      <w:r>
        <w:rPr>
          <w:rFonts w:ascii="Arial" w:hAnsi="Arial" w:cs="Arial"/>
          <w:sz w:val="24"/>
          <w:szCs w:val="24"/>
        </w:rPr>
        <w:t xml:space="preserve">En las solicitudes de registro de </w:t>
      </w:r>
      <w:r w:rsidRPr="006D7DEB">
        <w:rPr>
          <w:rFonts w:ascii="Arial" w:hAnsi="Arial" w:cs="Arial"/>
          <w:sz w:val="24"/>
          <w:szCs w:val="24"/>
        </w:rPr>
        <w:t>coaliciones</w:t>
      </w:r>
      <w:r>
        <w:rPr>
          <w:rFonts w:ascii="Arial" w:hAnsi="Arial" w:cs="Arial"/>
          <w:sz w:val="24"/>
          <w:szCs w:val="24"/>
        </w:rPr>
        <w:t xml:space="preserve"> por el principio de mayoría relativa, se alternarán las fórmulas de distinto género hasta agotar la lista, en términos del artículo 189, penúltimo párrafo</w:t>
      </w:r>
      <w:r>
        <w:rPr>
          <w:rStyle w:val="Refdenotaalpie"/>
          <w:rFonts w:ascii="Arial" w:hAnsi="Arial" w:cs="Arial"/>
          <w:sz w:val="24"/>
          <w:szCs w:val="24"/>
        </w:rPr>
        <w:footnoteReference w:id="33"/>
      </w:r>
      <w:r>
        <w:rPr>
          <w:rFonts w:ascii="Arial" w:hAnsi="Arial" w:cs="Arial"/>
          <w:sz w:val="24"/>
          <w:szCs w:val="24"/>
        </w:rPr>
        <w:t xml:space="preserve"> del Código Electoral,</w:t>
      </w:r>
      <w:r w:rsidRPr="00A02C99">
        <w:rPr>
          <w:rFonts w:ascii="Arial" w:hAnsi="Arial" w:cs="Arial"/>
          <w:sz w:val="24"/>
          <w:szCs w:val="24"/>
        </w:rPr>
        <w:t xml:space="preserve"> </w:t>
      </w:r>
      <w:r w:rsidRPr="006D7DEB">
        <w:rPr>
          <w:rFonts w:ascii="Arial" w:hAnsi="Arial" w:cs="Arial"/>
          <w:sz w:val="24"/>
          <w:szCs w:val="24"/>
        </w:rPr>
        <w:t xml:space="preserve">en el caso de que no se cumpla con este supuesto, </w:t>
      </w:r>
      <w:r>
        <w:rPr>
          <w:rFonts w:ascii="Arial" w:hAnsi="Arial" w:cs="Arial"/>
          <w:sz w:val="24"/>
          <w:szCs w:val="24"/>
        </w:rPr>
        <w:t>la Secretaría Ejecutiva del Instituto</w:t>
      </w:r>
      <w:r w:rsidRPr="006D7DEB">
        <w:rPr>
          <w:rFonts w:ascii="Arial" w:hAnsi="Arial" w:cs="Arial"/>
          <w:sz w:val="24"/>
          <w:szCs w:val="24"/>
        </w:rPr>
        <w:t xml:space="preserve"> notificará a</w:t>
      </w:r>
      <w:r>
        <w:rPr>
          <w:rFonts w:ascii="Arial" w:hAnsi="Arial" w:cs="Arial"/>
          <w:sz w:val="24"/>
          <w:szCs w:val="24"/>
        </w:rPr>
        <w:t xml:space="preserve"> los </w:t>
      </w:r>
      <w:r w:rsidRPr="006D7DEB">
        <w:rPr>
          <w:rFonts w:ascii="Arial" w:hAnsi="Arial" w:cs="Arial"/>
          <w:sz w:val="24"/>
          <w:szCs w:val="24"/>
        </w:rPr>
        <w:t>partido</w:t>
      </w:r>
      <w:r>
        <w:rPr>
          <w:rFonts w:ascii="Arial" w:hAnsi="Arial" w:cs="Arial"/>
          <w:sz w:val="24"/>
          <w:szCs w:val="24"/>
        </w:rPr>
        <w:t xml:space="preserve">s políticos coaligados </w:t>
      </w:r>
      <w:r w:rsidRPr="006D7DEB">
        <w:rPr>
          <w:rFonts w:ascii="Arial" w:hAnsi="Arial" w:cs="Arial"/>
          <w:sz w:val="24"/>
          <w:szCs w:val="24"/>
        </w:rPr>
        <w:t xml:space="preserve">para que </w:t>
      </w:r>
      <w:r>
        <w:rPr>
          <w:rFonts w:ascii="Arial" w:hAnsi="Arial" w:cs="Arial"/>
          <w:sz w:val="24"/>
          <w:szCs w:val="24"/>
        </w:rPr>
        <w:t>den cumplimiento a ello, en el plazo de 48 cuarenta y ocho horas,</w:t>
      </w:r>
      <w:r w:rsidRPr="00BA3D4A">
        <w:rPr>
          <w:rFonts w:ascii="Arial" w:hAnsi="Arial" w:cs="Arial"/>
          <w:sz w:val="24"/>
          <w:szCs w:val="24"/>
        </w:rPr>
        <w:t xml:space="preserve"> </w:t>
      </w:r>
      <w:r>
        <w:rPr>
          <w:rFonts w:ascii="Arial" w:hAnsi="Arial" w:cs="Arial"/>
          <w:sz w:val="24"/>
          <w:szCs w:val="24"/>
        </w:rPr>
        <w:t xml:space="preserve">contadas a partir de la recepción de la notificación </w:t>
      </w:r>
      <w:r>
        <w:rPr>
          <w:rFonts w:ascii="Arial" w:hAnsi="Arial" w:cs="Arial"/>
          <w:sz w:val="24"/>
          <w:szCs w:val="24"/>
        </w:rPr>
        <w:lastRenderedPageBreak/>
        <w:t>respectiva, en caso de no hacerlo, se tendrá por no presentada la referida postulación.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pacing w:after="0" w:line="360" w:lineRule="auto"/>
        <w:jc w:val="both"/>
        <w:rPr>
          <w:rFonts w:ascii="Arial" w:hAnsi="Arial" w:cs="Arial"/>
          <w:sz w:val="24"/>
          <w:szCs w:val="24"/>
        </w:rPr>
      </w:pPr>
      <w:r w:rsidRPr="00A02C99">
        <w:rPr>
          <w:rFonts w:ascii="Arial" w:hAnsi="Arial" w:cs="Arial"/>
          <w:b/>
          <w:sz w:val="24"/>
          <w:szCs w:val="24"/>
        </w:rPr>
        <w:t xml:space="preserve">Artículo </w:t>
      </w:r>
      <w:r>
        <w:rPr>
          <w:rFonts w:ascii="Arial" w:hAnsi="Arial" w:cs="Arial"/>
          <w:b/>
          <w:sz w:val="24"/>
          <w:szCs w:val="24"/>
        </w:rPr>
        <w:t>21</w:t>
      </w:r>
      <w:r w:rsidRPr="00A02C99">
        <w:rPr>
          <w:rFonts w:ascii="Arial" w:hAnsi="Arial" w:cs="Arial"/>
          <w:b/>
          <w:sz w:val="24"/>
          <w:szCs w:val="24"/>
        </w:rPr>
        <w:t>.</w:t>
      </w:r>
      <w:r>
        <w:rPr>
          <w:rFonts w:ascii="Arial" w:hAnsi="Arial" w:cs="Arial"/>
          <w:sz w:val="24"/>
          <w:szCs w:val="24"/>
        </w:rPr>
        <w:t xml:space="preserve"> En el caso de las planillas de Ayuntamientos y </w:t>
      </w:r>
      <w:r w:rsidRPr="000B54E0">
        <w:rPr>
          <w:rFonts w:ascii="Arial" w:hAnsi="Arial" w:cs="Arial"/>
          <w:sz w:val="24"/>
          <w:szCs w:val="24"/>
        </w:rPr>
        <w:t>para efecto de dar debido cumplimiento a los Lineamientos de paridad de género, se realizará la postulación de sus integrantes de forma alternada</w:t>
      </w:r>
      <w:r w:rsidRPr="00A02C99">
        <w:rPr>
          <w:rFonts w:ascii="Arial" w:hAnsi="Arial" w:cs="Arial"/>
          <w:sz w:val="24"/>
          <w:szCs w:val="24"/>
        </w:rPr>
        <w:t xml:space="preserve"> y en igual proporción de géneros hasta agotar la list</w:t>
      </w:r>
      <w:r>
        <w:rPr>
          <w:rFonts w:ascii="Arial" w:hAnsi="Arial" w:cs="Arial"/>
          <w:sz w:val="24"/>
          <w:szCs w:val="24"/>
        </w:rPr>
        <w:t>a, de conformidad con el artículo 189, último párrafo</w:t>
      </w:r>
      <w:r>
        <w:rPr>
          <w:rStyle w:val="Refdenotaalpie"/>
          <w:rFonts w:ascii="Arial" w:hAnsi="Arial" w:cs="Arial"/>
          <w:sz w:val="24"/>
          <w:szCs w:val="24"/>
        </w:rPr>
        <w:footnoteReference w:id="34"/>
      </w:r>
      <w:r>
        <w:rPr>
          <w:rFonts w:ascii="Arial" w:hAnsi="Arial" w:cs="Arial"/>
          <w:sz w:val="24"/>
          <w:szCs w:val="24"/>
        </w:rPr>
        <w:t xml:space="preserve"> del Código Electoral, en el caso de incumplimiento al presente supuesto, se notificará al partido político para </w:t>
      </w:r>
      <w:r w:rsidRPr="006D7DEB">
        <w:rPr>
          <w:rFonts w:ascii="Arial" w:hAnsi="Arial" w:cs="Arial"/>
          <w:sz w:val="24"/>
          <w:szCs w:val="24"/>
        </w:rPr>
        <w:t xml:space="preserve">que </w:t>
      </w:r>
      <w:r>
        <w:rPr>
          <w:rFonts w:ascii="Arial" w:hAnsi="Arial" w:cs="Arial"/>
          <w:sz w:val="24"/>
          <w:szCs w:val="24"/>
        </w:rPr>
        <w:t xml:space="preserve">dé cumplimiento a ello, </w:t>
      </w:r>
      <w:r w:rsidRPr="000B54E0">
        <w:rPr>
          <w:rFonts w:ascii="Arial" w:hAnsi="Arial" w:cs="Arial"/>
          <w:sz w:val="24"/>
          <w:szCs w:val="24"/>
        </w:rPr>
        <w:t>de no hacerlo, se le realizará requerimiento a través de la Secretaría Ejecutiva del Instituto, mismo que de no ser cumplido, se tendrá por no presentada dicha postulación.</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5B667F">
        <w:rPr>
          <w:rFonts w:ascii="Arial" w:hAnsi="Arial" w:cs="Arial"/>
          <w:b/>
          <w:sz w:val="24"/>
          <w:szCs w:val="24"/>
        </w:rPr>
        <w:t xml:space="preserve">Artículo </w:t>
      </w:r>
      <w:r>
        <w:rPr>
          <w:rFonts w:ascii="Arial" w:hAnsi="Arial" w:cs="Arial"/>
          <w:b/>
          <w:sz w:val="24"/>
          <w:szCs w:val="24"/>
        </w:rPr>
        <w:t>22</w:t>
      </w:r>
      <w:r w:rsidRPr="005B667F">
        <w:rPr>
          <w:rFonts w:ascii="Arial" w:hAnsi="Arial" w:cs="Arial"/>
          <w:b/>
          <w:sz w:val="24"/>
          <w:szCs w:val="24"/>
        </w:rPr>
        <w:t>.</w:t>
      </w:r>
      <w:r>
        <w:rPr>
          <w:rFonts w:ascii="Arial" w:hAnsi="Arial" w:cs="Arial"/>
          <w:sz w:val="24"/>
          <w:szCs w:val="24"/>
        </w:rPr>
        <w:t xml:space="preserve"> </w:t>
      </w:r>
      <w:r w:rsidRPr="005B667F">
        <w:rPr>
          <w:rFonts w:ascii="Arial" w:hAnsi="Arial" w:cs="Arial"/>
          <w:sz w:val="24"/>
          <w:szCs w:val="24"/>
        </w:rPr>
        <w:t>Si dentro del período establecido para el registro de candidaturas se presentan dos o más solicitudes de registro para el mismo cargo de elección popular, por el mismo partido</w:t>
      </w:r>
      <w:r>
        <w:rPr>
          <w:rFonts w:ascii="Arial" w:hAnsi="Arial" w:cs="Arial"/>
          <w:sz w:val="24"/>
          <w:szCs w:val="24"/>
        </w:rPr>
        <w:t xml:space="preserve"> político</w:t>
      </w:r>
      <w:r w:rsidRPr="005B667F">
        <w:rPr>
          <w:rFonts w:ascii="Arial" w:hAnsi="Arial" w:cs="Arial"/>
          <w:sz w:val="24"/>
          <w:szCs w:val="24"/>
        </w:rPr>
        <w:t xml:space="preserve"> o coalición, </w:t>
      </w:r>
      <w:r w:rsidRPr="00954D33">
        <w:rPr>
          <w:rFonts w:ascii="Arial" w:hAnsi="Arial" w:cs="Arial"/>
          <w:sz w:val="24"/>
          <w:szCs w:val="24"/>
          <w:shd w:val="clear" w:color="auto" w:fill="FFFFFF" w:themeFill="background1"/>
        </w:rPr>
        <w:t>la Secretaría Ejecutiva del Instituto,</w:t>
      </w:r>
      <w:r w:rsidRPr="005B667F">
        <w:rPr>
          <w:rFonts w:ascii="Arial" w:hAnsi="Arial" w:cs="Arial"/>
          <w:sz w:val="24"/>
          <w:szCs w:val="24"/>
        </w:rPr>
        <w:t xml:space="preserve"> solicitará al representante que corresponda, </w:t>
      </w:r>
      <w:r>
        <w:rPr>
          <w:rFonts w:ascii="Arial" w:hAnsi="Arial" w:cs="Arial"/>
          <w:sz w:val="24"/>
          <w:szCs w:val="24"/>
        </w:rPr>
        <w:t xml:space="preserve">que </w:t>
      </w:r>
      <w:r w:rsidRPr="005B667F">
        <w:rPr>
          <w:rFonts w:ascii="Arial" w:hAnsi="Arial" w:cs="Arial"/>
          <w:sz w:val="24"/>
          <w:szCs w:val="24"/>
        </w:rPr>
        <w:t>señale cuál prevalecerá, si no lo hace, se entenderá que la solicitud definitiva es l</w:t>
      </w:r>
      <w:r>
        <w:rPr>
          <w:rFonts w:ascii="Arial" w:hAnsi="Arial" w:cs="Arial"/>
          <w:sz w:val="24"/>
          <w:szCs w:val="24"/>
        </w:rPr>
        <w:t>a de fecha y hora más reciente.</w:t>
      </w:r>
    </w:p>
    <w:p w:rsidR="00ED19C6" w:rsidRPr="005B667F" w:rsidRDefault="00ED19C6" w:rsidP="00ED19C6">
      <w:pPr>
        <w:shd w:val="clear" w:color="auto" w:fill="FFFFFF" w:themeFill="background1"/>
        <w:spacing w:after="0" w:line="360" w:lineRule="auto"/>
        <w:jc w:val="both"/>
        <w:rPr>
          <w:rFonts w:ascii="Arial" w:hAnsi="Arial" w:cs="Arial"/>
          <w:sz w:val="24"/>
          <w:szCs w:val="24"/>
        </w:rPr>
      </w:pPr>
    </w:p>
    <w:p w:rsidR="00ED19C6" w:rsidRPr="007609B1" w:rsidRDefault="00ED19C6" w:rsidP="00ED19C6">
      <w:pPr>
        <w:shd w:val="clear" w:color="auto" w:fill="FFFFFF" w:themeFill="background1"/>
        <w:spacing w:after="0" w:line="360" w:lineRule="auto"/>
        <w:jc w:val="both"/>
        <w:rPr>
          <w:rFonts w:ascii="Arial" w:hAnsi="Arial" w:cs="Arial"/>
          <w:sz w:val="24"/>
          <w:szCs w:val="24"/>
        </w:rPr>
      </w:pPr>
      <w:r w:rsidRPr="007609B1">
        <w:rPr>
          <w:rFonts w:ascii="Arial" w:hAnsi="Arial" w:cs="Arial"/>
          <w:b/>
          <w:sz w:val="24"/>
          <w:szCs w:val="24"/>
        </w:rPr>
        <w:t>Artículo 2</w:t>
      </w:r>
      <w:r>
        <w:rPr>
          <w:rFonts w:ascii="Arial" w:hAnsi="Arial" w:cs="Arial"/>
          <w:b/>
          <w:sz w:val="24"/>
          <w:szCs w:val="24"/>
        </w:rPr>
        <w:t>3</w:t>
      </w:r>
      <w:r w:rsidRPr="007609B1">
        <w:rPr>
          <w:rFonts w:ascii="Arial" w:hAnsi="Arial" w:cs="Arial"/>
          <w:b/>
          <w:sz w:val="24"/>
          <w:szCs w:val="24"/>
        </w:rPr>
        <w:t>.</w:t>
      </w:r>
      <w:r w:rsidRPr="007609B1">
        <w:rPr>
          <w:rFonts w:ascii="Arial" w:hAnsi="Arial" w:cs="Arial"/>
          <w:sz w:val="24"/>
          <w:szCs w:val="24"/>
        </w:rPr>
        <w:t xml:space="preserve"> </w:t>
      </w:r>
      <w:r w:rsidRPr="00954D33">
        <w:rPr>
          <w:rFonts w:ascii="Arial" w:hAnsi="Arial" w:cs="Arial"/>
          <w:sz w:val="24"/>
          <w:szCs w:val="24"/>
          <w:shd w:val="clear" w:color="auto" w:fill="FFFFFF" w:themeFill="background1"/>
        </w:rPr>
        <w:t>La Secretaría Ejecutiva del Instituto</w:t>
      </w:r>
      <w:r w:rsidRPr="007609B1">
        <w:rPr>
          <w:rFonts w:ascii="Arial" w:hAnsi="Arial" w:cs="Arial"/>
          <w:sz w:val="24"/>
          <w:szCs w:val="24"/>
        </w:rPr>
        <w:t>, presentará al Consejo General un proyecto de dictamen sobre las solicitudes de registro presentadas, estableciendo lo siguiente:</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S</w:t>
      </w:r>
      <w:r w:rsidRPr="005B667F">
        <w:rPr>
          <w:rFonts w:ascii="Arial" w:hAnsi="Arial" w:cs="Arial"/>
          <w:sz w:val="24"/>
          <w:szCs w:val="24"/>
        </w:rPr>
        <w:t>i los candidatos cumplen con los requisitos de elegibilidad señalado</w:t>
      </w:r>
      <w:r>
        <w:rPr>
          <w:rFonts w:ascii="Arial" w:hAnsi="Arial" w:cs="Arial"/>
          <w:sz w:val="24"/>
          <w:szCs w:val="24"/>
        </w:rPr>
        <w:t>s en los presentes Lineamientos;</w:t>
      </w:r>
    </w:p>
    <w:p w:rsidR="00ED19C6" w:rsidRDefault="00ED19C6" w:rsidP="00ED19C6">
      <w:pPr>
        <w:pStyle w:val="Prrafodelista"/>
        <w:spacing w:after="0" w:line="360" w:lineRule="auto"/>
        <w:ind w:left="1080"/>
        <w:jc w:val="both"/>
        <w:rPr>
          <w:rFonts w:ascii="Arial" w:hAnsi="Arial" w:cs="Arial"/>
          <w:sz w:val="24"/>
          <w:szCs w:val="24"/>
        </w:rPr>
      </w:pPr>
    </w:p>
    <w:p w:rsidR="00ED19C6" w:rsidRDefault="00ED19C6" w:rsidP="00ED19C6">
      <w:pPr>
        <w:pStyle w:val="Prrafodelista"/>
        <w:numPr>
          <w:ilvl w:val="0"/>
          <w:numId w:val="15"/>
        </w:numPr>
        <w:spacing w:after="0" w:line="360" w:lineRule="auto"/>
        <w:jc w:val="both"/>
        <w:rPr>
          <w:rFonts w:ascii="Arial" w:hAnsi="Arial" w:cs="Arial"/>
          <w:sz w:val="24"/>
          <w:szCs w:val="24"/>
        </w:rPr>
      </w:pPr>
      <w:r w:rsidRPr="00477C60">
        <w:rPr>
          <w:rFonts w:ascii="Arial" w:hAnsi="Arial" w:cs="Arial"/>
          <w:sz w:val="24"/>
          <w:szCs w:val="24"/>
        </w:rPr>
        <w:lastRenderedPageBreak/>
        <w:t>Si se acreditó el cumplimiento del proceso de selección de candidatos en el caso de los partidos políticos y</w:t>
      </w:r>
      <w:r>
        <w:rPr>
          <w:rFonts w:ascii="Arial" w:hAnsi="Arial" w:cs="Arial"/>
          <w:sz w:val="24"/>
          <w:szCs w:val="24"/>
        </w:rPr>
        <w:t xml:space="preserve"> </w:t>
      </w:r>
      <w:r w:rsidRPr="00477C60">
        <w:rPr>
          <w:rFonts w:ascii="Arial" w:hAnsi="Arial" w:cs="Arial"/>
          <w:sz w:val="24"/>
          <w:szCs w:val="24"/>
        </w:rPr>
        <w:t>la declaratoria de aspiran</w:t>
      </w:r>
      <w:r>
        <w:rPr>
          <w:rFonts w:ascii="Arial" w:hAnsi="Arial" w:cs="Arial"/>
          <w:sz w:val="24"/>
          <w:szCs w:val="24"/>
        </w:rPr>
        <w:t xml:space="preserve">tes a candidatos independientes; </w:t>
      </w:r>
    </w:p>
    <w:p w:rsidR="00ED19C6" w:rsidRPr="00890F6F" w:rsidRDefault="00ED19C6" w:rsidP="00ED19C6">
      <w:pPr>
        <w:pStyle w:val="Prrafodelista"/>
        <w:rPr>
          <w:rFonts w:ascii="Arial" w:hAnsi="Arial" w:cs="Arial"/>
          <w:sz w:val="24"/>
          <w:szCs w:val="24"/>
        </w:rPr>
      </w:pPr>
    </w:p>
    <w:p w:rsidR="00ED19C6" w:rsidRDefault="00ED19C6" w:rsidP="00ED19C6">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S</w:t>
      </w:r>
      <w:r w:rsidRPr="005B667F">
        <w:rPr>
          <w:rFonts w:ascii="Arial" w:hAnsi="Arial" w:cs="Arial"/>
          <w:sz w:val="24"/>
          <w:szCs w:val="24"/>
        </w:rPr>
        <w:t>i existe la aceptación de la candidatura</w:t>
      </w:r>
      <w:r>
        <w:rPr>
          <w:rStyle w:val="Refdenotaalpie"/>
          <w:rFonts w:ascii="Arial" w:hAnsi="Arial" w:cs="Arial"/>
          <w:sz w:val="24"/>
          <w:szCs w:val="24"/>
        </w:rPr>
        <w:footnoteReference w:id="35"/>
      </w:r>
      <w:r>
        <w:rPr>
          <w:rFonts w:ascii="Arial" w:hAnsi="Arial" w:cs="Arial"/>
          <w:sz w:val="24"/>
          <w:szCs w:val="24"/>
        </w:rPr>
        <w:t>; y,</w:t>
      </w:r>
    </w:p>
    <w:p w:rsidR="00ED19C6" w:rsidRPr="00B218DD" w:rsidRDefault="00ED19C6" w:rsidP="00ED19C6">
      <w:pPr>
        <w:pStyle w:val="Prrafodelista"/>
        <w:rPr>
          <w:rFonts w:ascii="Arial" w:hAnsi="Arial" w:cs="Arial"/>
          <w:sz w:val="24"/>
          <w:szCs w:val="24"/>
        </w:rPr>
      </w:pPr>
    </w:p>
    <w:p w:rsidR="00ED19C6" w:rsidRDefault="00ED19C6" w:rsidP="00ED19C6">
      <w:pPr>
        <w:pStyle w:val="Prrafodelista"/>
        <w:numPr>
          <w:ilvl w:val="0"/>
          <w:numId w:val="15"/>
        </w:numPr>
        <w:spacing w:after="0" w:line="360" w:lineRule="auto"/>
        <w:jc w:val="both"/>
        <w:rPr>
          <w:rFonts w:ascii="Arial" w:hAnsi="Arial" w:cs="Arial"/>
          <w:sz w:val="24"/>
          <w:szCs w:val="24"/>
        </w:rPr>
      </w:pPr>
      <w:r>
        <w:rPr>
          <w:rFonts w:ascii="Arial" w:hAnsi="Arial" w:cs="Arial"/>
          <w:sz w:val="24"/>
          <w:szCs w:val="24"/>
        </w:rPr>
        <w:t>Si los candidatos dieron debido cumplimiento con las obligaciones de Fiscalización, en su caso, contempladas en el dictamen aprobado por el Consejo General del INE para tal efecto.</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477C60" w:rsidRDefault="00ED19C6" w:rsidP="00ED19C6">
      <w:pPr>
        <w:shd w:val="clear" w:color="auto" w:fill="FFFFFF" w:themeFill="background1"/>
        <w:spacing w:after="0" w:line="360" w:lineRule="auto"/>
        <w:jc w:val="both"/>
        <w:rPr>
          <w:rFonts w:ascii="Arial" w:hAnsi="Arial" w:cs="Arial"/>
          <w:sz w:val="24"/>
          <w:szCs w:val="24"/>
        </w:rPr>
      </w:pPr>
      <w:r>
        <w:rPr>
          <w:rFonts w:ascii="Arial" w:hAnsi="Arial" w:cs="Arial"/>
          <w:sz w:val="24"/>
          <w:szCs w:val="24"/>
        </w:rPr>
        <w:t>Lo anterior, a efecto de proponer</w:t>
      </w:r>
      <w:r w:rsidRPr="00477C60">
        <w:rPr>
          <w:rFonts w:ascii="Arial" w:hAnsi="Arial" w:cs="Arial"/>
          <w:sz w:val="24"/>
          <w:szCs w:val="24"/>
        </w:rPr>
        <w:t xml:space="preserve"> en su caso, la aprobación o rechazo de las solicitudes que correspondan.  </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477C60">
        <w:rPr>
          <w:rFonts w:ascii="Arial" w:hAnsi="Arial" w:cs="Arial"/>
          <w:b/>
          <w:sz w:val="24"/>
          <w:szCs w:val="24"/>
        </w:rPr>
        <w:lastRenderedPageBreak/>
        <w:t>Artículo 2</w:t>
      </w:r>
      <w:r>
        <w:rPr>
          <w:rFonts w:ascii="Arial" w:hAnsi="Arial" w:cs="Arial"/>
          <w:b/>
          <w:sz w:val="24"/>
          <w:szCs w:val="24"/>
        </w:rPr>
        <w:t>4</w:t>
      </w:r>
      <w:r w:rsidRPr="00477C60">
        <w:rPr>
          <w:rFonts w:ascii="Arial" w:hAnsi="Arial" w:cs="Arial"/>
          <w:b/>
          <w:sz w:val="24"/>
          <w:szCs w:val="24"/>
        </w:rPr>
        <w:t>.</w:t>
      </w:r>
      <w:r>
        <w:rPr>
          <w:rFonts w:ascii="Arial" w:hAnsi="Arial" w:cs="Arial"/>
          <w:sz w:val="24"/>
          <w:szCs w:val="24"/>
        </w:rPr>
        <w:t xml:space="preserve"> </w:t>
      </w:r>
      <w:r w:rsidRPr="00477C60">
        <w:rPr>
          <w:rFonts w:ascii="Arial" w:hAnsi="Arial" w:cs="Arial"/>
          <w:sz w:val="24"/>
          <w:szCs w:val="24"/>
        </w:rPr>
        <w:t xml:space="preserve">En términos de lo establecido </w:t>
      </w:r>
      <w:r>
        <w:rPr>
          <w:rFonts w:ascii="Arial" w:hAnsi="Arial" w:cs="Arial"/>
          <w:sz w:val="24"/>
          <w:szCs w:val="24"/>
        </w:rPr>
        <w:t xml:space="preserve">en </w:t>
      </w:r>
      <w:r w:rsidRPr="00477C60">
        <w:rPr>
          <w:rFonts w:ascii="Arial" w:hAnsi="Arial" w:cs="Arial"/>
          <w:sz w:val="24"/>
          <w:szCs w:val="24"/>
        </w:rPr>
        <w:t xml:space="preserve">los artículos </w:t>
      </w:r>
      <w:r w:rsidRPr="00954D33">
        <w:rPr>
          <w:rFonts w:ascii="Arial" w:hAnsi="Arial" w:cs="Arial"/>
          <w:sz w:val="24"/>
          <w:szCs w:val="24"/>
          <w:shd w:val="clear" w:color="auto" w:fill="FFFFFF" w:themeFill="background1"/>
        </w:rPr>
        <w:t>158</w:t>
      </w:r>
      <w:r w:rsidRPr="00954D33">
        <w:rPr>
          <w:rStyle w:val="Refdenotaalpie"/>
          <w:rFonts w:ascii="Arial" w:hAnsi="Arial" w:cs="Arial"/>
          <w:sz w:val="24"/>
          <w:szCs w:val="24"/>
          <w:shd w:val="clear" w:color="auto" w:fill="FFFFFF" w:themeFill="background1"/>
        </w:rPr>
        <w:footnoteReference w:id="36"/>
      </w:r>
      <w:r w:rsidRPr="00954D33">
        <w:rPr>
          <w:rFonts w:ascii="Arial" w:hAnsi="Arial" w:cs="Arial"/>
          <w:sz w:val="24"/>
          <w:szCs w:val="24"/>
          <w:shd w:val="clear" w:color="auto" w:fill="FFFFFF" w:themeFill="background1"/>
        </w:rPr>
        <w:t>, 163, parte in fine</w:t>
      </w:r>
      <w:r w:rsidRPr="00954D33">
        <w:rPr>
          <w:rStyle w:val="Refdenotaalpie"/>
          <w:rFonts w:ascii="Arial" w:hAnsi="Arial" w:cs="Arial"/>
          <w:sz w:val="24"/>
          <w:szCs w:val="24"/>
          <w:shd w:val="clear" w:color="auto" w:fill="FFFFFF" w:themeFill="background1"/>
        </w:rPr>
        <w:footnoteReference w:id="37"/>
      </w:r>
      <w:r w:rsidRPr="00954D33">
        <w:rPr>
          <w:rFonts w:ascii="Arial" w:hAnsi="Arial" w:cs="Arial"/>
          <w:sz w:val="24"/>
          <w:szCs w:val="24"/>
          <w:shd w:val="clear" w:color="auto" w:fill="FFFFFF" w:themeFill="background1"/>
        </w:rPr>
        <w:t>, 165</w:t>
      </w:r>
      <w:r w:rsidRPr="00954D33">
        <w:rPr>
          <w:rStyle w:val="Refdenotaalpie"/>
          <w:rFonts w:ascii="Arial" w:hAnsi="Arial" w:cs="Arial"/>
          <w:sz w:val="24"/>
          <w:szCs w:val="24"/>
          <w:shd w:val="clear" w:color="auto" w:fill="FFFFFF" w:themeFill="background1"/>
        </w:rPr>
        <w:footnoteReference w:id="38"/>
      </w:r>
      <w:r w:rsidRPr="00954D33">
        <w:rPr>
          <w:rFonts w:ascii="Arial" w:hAnsi="Arial" w:cs="Arial"/>
          <w:sz w:val="24"/>
          <w:szCs w:val="24"/>
          <w:shd w:val="clear" w:color="auto" w:fill="FFFFFF" w:themeFill="background1"/>
        </w:rPr>
        <w:t>, 191, párrafo tercero</w:t>
      </w:r>
      <w:r w:rsidRPr="00954D33">
        <w:rPr>
          <w:rStyle w:val="Refdenotaalpie"/>
          <w:rFonts w:ascii="Arial" w:hAnsi="Arial" w:cs="Arial"/>
          <w:sz w:val="24"/>
          <w:szCs w:val="24"/>
          <w:shd w:val="clear" w:color="auto" w:fill="FFFFFF" w:themeFill="background1"/>
        </w:rPr>
        <w:footnoteReference w:id="39"/>
      </w:r>
      <w:r w:rsidRPr="00954D33">
        <w:rPr>
          <w:rFonts w:ascii="Arial" w:hAnsi="Arial" w:cs="Arial"/>
          <w:sz w:val="24"/>
          <w:szCs w:val="24"/>
          <w:shd w:val="clear" w:color="auto" w:fill="FFFFFF" w:themeFill="background1"/>
        </w:rPr>
        <w:t>,</w:t>
      </w:r>
      <w:r w:rsidRPr="00477C60">
        <w:rPr>
          <w:rFonts w:ascii="Arial" w:hAnsi="Arial" w:cs="Arial"/>
          <w:sz w:val="24"/>
          <w:szCs w:val="24"/>
        </w:rPr>
        <w:t xml:space="preserve"> del Código Electoral, el Consejo General negará el </w:t>
      </w:r>
      <w:r w:rsidRPr="00477C60">
        <w:rPr>
          <w:rFonts w:ascii="Arial" w:hAnsi="Arial" w:cs="Arial"/>
          <w:sz w:val="24"/>
          <w:szCs w:val="24"/>
        </w:rPr>
        <w:lastRenderedPageBreak/>
        <w:t>registro del</w:t>
      </w:r>
      <w:r>
        <w:rPr>
          <w:rFonts w:ascii="Arial" w:hAnsi="Arial" w:cs="Arial"/>
          <w:sz w:val="24"/>
          <w:szCs w:val="24"/>
        </w:rPr>
        <w:t xml:space="preserve"> precandidato o </w:t>
      </w:r>
      <w:r w:rsidRPr="00477C60">
        <w:rPr>
          <w:rFonts w:ascii="Arial" w:hAnsi="Arial" w:cs="Arial"/>
          <w:sz w:val="24"/>
          <w:szCs w:val="24"/>
        </w:rPr>
        <w:t>candidato que corresponda de partidos políticos y coaliciones, en los siguientes supuestos: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sidRPr="00F2590C">
        <w:rPr>
          <w:rFonts w:ascii="Arial" w:hAnsi="Arial" w:cs="Arial"/>
          <w:sz w:val="24"/>
          <w:szCs w:val="24"/>
        </w:rPr>
        <w:t>Los precandidatos a candidaturas a cargos de elección popular que participen en los procesos de selección interna convocados por cada partido</w:t>
      </w:r>
      <w:r>
        <w:rPr>
          <w:rFonts w:ascii="Arial" w:hAnsi="Arial" w:cs="Arial"/>
          <w:sz w:val="24"/>
          <w:szCs w:val="24"/>
        </w:rPr>
        <w:t xml:space="preserve"> político</w:t>
      </w:r>
      <w:r w:rsidRPr="00F2590C">
        <w:rPr>
          <w:rFonts w:ascii="Arial" w:hAnsi="Arial" w:cs="Arial"/>
          <w:sz w:val="24"/>
          <w:szCs w:val="24"/>
        </w:rPr>
        <w:t xml:space="preserve"> no podrán realizar actividades de proselitismo o difusión de propaganda por ningún medio, antes de la fecha de inicio de las precampañas</w:t>
      </w:r>
      <w:r>
        <w:rPr>
          <w:rStyle w:val="Refdenotaalpie"/>
          <w:rFonts w:ascii="Arial" w:hAnsi="Arial" w:cs="Arial"/>
          <w:sz w:val="24"/>
          <w:szCs w:val="24"/>
        </w:rPr>
        <w:footnoteReference w:id="40"/>
      </w:r>
      <w:r w:rsidRPr="00F2590C">
        <w:rPr>
          <w:rFonts w:ascii="Arial" w:hAnsi="Arial" w:cs="Arial"/>
          <w:sz w:val="24"/>
          <w:szCs w:val="24"/>
        </w:rPr>
        <w:t>.</w:t>
      </w:r>
    </w:p>
    <w:p w:rsidR="00ED19C6"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sidRPr="00F2590C">
        <w:rPr>
          <w:rFonts w:ascii="Arial" w:hAnsi="Arial" w:cs="Arial"/>
          <w:sz w:val="24"/>
          <w:szCs w:val="24"/>
        </w:rPr>
        <w:t xml:space="preserve">Queda prohibido a los precandidatos a candidaturas </w:t>
      </w:r>
      <w:r>
        <w:rPr>
          <w:rFonts w:ascii="Arial" w:hAnsi="Arial" w:cs="Arial"/>
          <w:sz w:val="24"/>
          <w:szCs w:val="24"/>
        </w:rPr>
        <w:t>en</w:t>
      </w:r>
      <w:r w:rsidRPr="00F2590C">
        <w:rPr>
          <w:rFonts w:ascii="Arial" w:hAnsi="Arial" w:cs="Arial"/>
          <w:sz w:val="24"/>
          <w:szCs w:val="24"/>
        </w:rPr>
        <w:t xml:space="preserve"> cargos de elección popular, en todo tiempo, la contratación o adquisición de propaganda o cualquier otra forma de promoción personal en radio y televisión</w:t>
      </w:r>
      <w:r>
        <w:rPr>
          <w:rStyle w:val="Refdenotaalpie"/>
          <w:rFonts w:ascii="Arial" w:hAnsi="Arial" w:cs="Arial"/>
          <w:sz w:val="24"/>
          <w:szCs w:val="24"/>
        </w:rPr>
        <w:footnoteReference w:id="41"/>
      </w:r>
      <w:r w:rsidRPr="00F2590C">
        <w:rPr>
          <w:rFonts w:ascii="Arial" w:hAnsi="Arial" w:cs="Arial"/>
          <w:sz w:val="24"/>
          <w:szCs w:val="24"/>
        </w:rPr>
        <w:t>.</w:t>
      </w:r>
    </w:p>
    <w:p w:rsidR="00ED19C6" w:rsidRPr="00312C6F"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Cuando rebasen el tope de gastos de precampaña</w:t>
      </w:r>
      <w:r>
        <w:rPr>
          <w:rStyle w:val="Refdenotaalpie"/>
          <w:rFonts w:ascii="Arial" w:hAnsi="Arial" w:cs="Arial"/>
          <w:sz w:val="24"/>
          <w:szCs w:val="24"/>
        </w:rPr>
        <w:footnoteReference w:id="42"/>
      </w:r>
      <w:r>
        <w:rPr>
          <w:rFonts w:ascii="Arial" w:hAnsi="Arial" w:cs="Arial"/>
          <w:sz w:val="24"/>
          <w:szCs w:val="24"/>
        </w:rPr>
        <w:t>.</w:t>
      </w:r>
    </w:p>
    <w:p w:rsidR="00ED19C6"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sidRPr="007628DE">
        <w:rPr>
          <w:rFonts w:ascii="Arial" w:hAnsi="Arial" w:cs="Arial"/>
          <w:sz w:val="24"/>
          <w:szCs w:val="24"/>
        </w:rPr>
        <w:t>Cuando en el proceso de selección respectivo el partido político o coalición hayan violado de forma grave las disposiciones del Código Electoral y en razón de ello, resulte imposible la celebración del proceso electoral en condiciones de equidad</w:t>
      </w:r>
      <w:r>
        <w:rPr>
          <w:rStyle w:val="Refdenotaalpie"/>
          <w:rFonts w:ascii="Arial" w:hAnsi="Arial" w:cs="Arial"/>
          <w:sz w:val="24"/>
          <w:szCs w:val="24"/>
        </w:rPr>
        <w:footnoteReference w:id="43"/>
      </w:r>
      <w:r w:rsidRPr="007628DE">
        <w:rPr>
          <w:rFonts w:ascii="Arial" w:hAnsi="Arial" w:cs="Arial"/>
          <w:sz w:val="24"/>
          <w:szCs w:val="24"/>
        </w:rPr>
        <w:t>.</w:t>
      </w:r>
    </w:p>
    <w:p w:rsidR="00ED19C6" w:rsidRPr="00F60931"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sidRPr="001D1B22">
        <w:rPr>
          <w:rFonts w:ascii="Arial" w:hAnsi="Arial" w:cs="Arial"/>
          <w:sz w:val="24"/>
          <w:szCs w:val="24"/>
        </w:rPr>
        <w:lastRenderedPageBreak/>
        <w:t>Cuando un candidato a cargo de elección popular solicite la cancelación de su registro, requiriendo tan sólo dar aviso al partido</w:t>
      </w:r>
      <w:r>
        <w:rPr>
          <w:rFonts w:ascii="Arial" w:hAnsi="Arial" w:cs="Arial"/>
          <w:sz w:val="24"/>
          <w:szCs w:val="24"/>
        </w:rPr>
        <w:t xml:space="preserve"> político</w:t>
      </w:r>
      <w:r w:rsidRPr="001D1B22">
        <w:rPr>
          <w:rFonts w:ascii="Arial" w:hAnsi="Arial" w:cs="Arial"/>
          <w:sz w:val="24"/>
          <w:szCs w:val="24"/>
        </w:rPr>
        <w:t xml:space="preserve"> y al Consejo General</w:t>
      </w:r>
      <w:r>
        <w:rPr>
          <w:rStyle w:val="Refdenotaalpie"/>
          <w:rFonts w:ascii="Arial" w:hAnsi="Arial" w:cs="Arial"/>
          <w:sz w:val="24"/>
          <w:szCs w:val="24"/>
        </w:rPr>
        <w:footnoteReference w:id="44"/>
      </w:r>
      <w:r w:rsidRPr="001D1B22">
        <w:rPr>
          <w:rFonts w:ascii="Arial" w:hAnsi="Arial" w:cs="Arial"/>
          <w:sz w:val="24"/>
          <w:szCs w:val="24"/>
        </w:rPr>
        <w:t>.</w:t>
      </w:r>
    </w:p>
    <w:p w:rsidR="00ED19C6" w:rsidRPr="001D1B22"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6"/>
        </w:numPr>
        <w:shd w:val="clear" w:color="auto" w:fill="FFFFFF" w:themeFill="background1"/>
        <w:spacing w:after="0" w:line="360" w:lineRule="auto"/>
        <w:jc w:val="both"/>
        <w:rPr>
          <w:rFonts w:ascii="Arial" w:hAnsi="Arial" w:cs="Arial"/>
          <w:sz w:val="24"/>
          <w:szCs w:val="24"/>
        </w:rPr>
      </w:pPr>
      <w:r w:rsidRPr="001D1B22">
        <w:rPr>
          <w:rFonts w:ascii="Arial" w:hAnsi="Arial" w:cs="Arial"/>
          <w:sz w:val="24"/>
          <w:szCs w:val="24"/>
        </w:rPr>
        <w:t>Cuando la solicitud de registro se haya presentado fuera de los plazos que se prevén en el artículo 190</w:t>
      </w:r>
      <w:r>
        <w:rPr>
          <w:rStyle w:val="Refdenotaalpie"/>
          <w:rFonts w:ascii="Arial" w:hAnsi="Arial" w:cs="Arial"/>
          <w:sz w:val="24"/>
          <w:szCs w:val="24"/>
        </w:rPr>
        <w:footnoteReference w:id="45"/>
      </w:r>
      <w:r w:rsidRPr="001D1B22">
        <w:rPr>
          <w:rFonts w:ascii="Arial" w:hAnsi="Arial" w:cs="Arial"/>
          <w:sz w:val="24"/>
          <w:szCs w:val="24"/>
        </w:rPr>
        <w:t xml:space="preserve"> del Código Electoral y en los presentes Lineamientos.</w:t>
      </w:r>
    </w:p>
    <w:p w:rsidR="00ED19C6" w:rsidRPr="006E6552" w:rsidRDefault="00ED19C6" w:rsidP="00ED19C6">
      <w:pPr>
        <w:pStyle w:val="Prrafodelista"/>
        <w:rPr>
          <w:rFonts w:ascii="Arial" w:hAnsi="Arial" w:cs="Arial"/>
          <w:sz w:val="24"/>
          <w:szCs w:val="24"/>
        </w:rPr>
      </w:pPr>
    </w:p>
    <w:p w:rsidR="00ED19C6" w:rsidRDefault="00ED19C6" w:rsidP="00ED19C6">
      <w:pPr>
        <w:pStyle w:val="Prrafodelista"/>
        <w:numPr>
          <w:ilvl w:val="0"/>
          <w:numId w:val="16"/>
        </w:numPr>
        <w:spacing w:after="0" w:line="360" w:lineRule="auto"/>
        <w:jc w:val="both"/>
        <w:rPr>
          <w:rFonts w:ascii="Arial" w:hAnsi="Arial" w:cs="Arial"/>
          <w:sz w:val="24"/>
          <w:szCs w:val="24"/>
        </w:rPr>
      </w:pPr>
      <w:r>
        <w:rPr>
          <w:rFonts w:ascii="Arial" w:hAnsi="Arial" w:cs="Arial"/>
          <w:sz w:val="24"/>
          <w:szCs w:val="24"/>
        </w:rPr>
        <w:t>Cuando no se cumpla con los criterios establecidos en los Lineamientos de paridad de género, respecto al registro de candidaturas.</w:t>
      </w:r>
    </w:p>
    <w:p w:rsidR="00ED19C6" w:rsidRPr="007628DE" w:rsidRDefault="00ED19C6" w:rsidP="00ED19C6">
      <w:pPr>
        <w:shd w:val="clear" w:color="auto" w:fill="FFFFFF" w:themeFill="background1"/>
        <w:spacing w:after="0" w:line="360" w:lineRule="auto"/>
        <w:ind w:left="708"/>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54152F">
        <w:rPr>
          <w:rFonts w:ascii="Arial" w:hAnsi="Arial" w:cs="Arial"/>
          <w:b/>
          <w:sz w:val="24"/>
          <w:szCs w:val="24"/>
        </w:rPr>
        <w:t>Artículo 2</w:t>
      </w:r>
      <w:r>
        <w:rPr>
          <w:rFonts w:ascii="Arial" w:hAnsi="Arial" w:cs="Arial"/>
          <w:b/>
          <w:sz w:val="24"/>
          <w:szCs w:val="24"/>
        </w:rPr>
        <w:t>5</w:t>
      </w:r>
      <w:r w:rsidRPr="0054152F">
        <w:rPr>
          <w:rFonts w:ascii="Arial" w:hAnsi="Arial" w:cs="Arial"/>
          <w:b/>
          <w:sz w:val="24"/>
          <w:szCs w:val="24"/>
        </w:rPr>
        <w:t>.</w:t>
      </w:r>
      <w:r>
        <w:rPr>
          <w:rFonts w:ascii="Arial" w:hAnsi="Arial" w:cs="Arial"/>
          <w:sz w:val="24"/>
          <w:szCs w:val="24"/>
        </w:rPr>
        <w:t xml:space="preserve"> </w:t>
      </w:r>
      <w:r w:rsidRPr="007628DE">
        <w:rPr>
          <w:rFonts w:ascii="Arial" w:hAnsi="Arial" w:cs="Arial"/>
          <w:sz w:val="24"/>
          <w:szCs w:val="24"/>
        </w:rPr>
        <w:t xml:space="preserve">De conformidad con </w:t>
      </w:r>
      <w:r>
        <w:rPr>
          <w:rFonts w:ascii="Arial" w:hAnsi="Arial" w:cs="Arial"/>
          <w:sz w:val="24"/>
          <w:szCs w:val="24"/>
        </w:rPr>
        <w:t xml:space="preserve">el </w:t>
      </w:r>
      <w:r w:rsidRPr="007628DE">
        <w:rPr>
          <w:rFonts w:ascii="Arial" w:hAnsi="Arial" w:cs="Arial"/>
          <w:sz w:val="24"/>
          <w:szCs w:val="24"/>
        </w:rPr>
        <w:t>artículo</w:t>
      </w:r>
      <w:r>
        <w:rPr>
          <w:rFonts w:ascii="Arial" w:hAnsi="Arial" w:cs="Arial"/>
          <w:sz w:val="24"/>
          <w:szCs w:val="24"/>
        </w:rPr>
        <w:t xml:space="preserve"> 30 del Reglamento de Candidaturas Independientes</w:t>
      </w:r>
      <w:r w:rsidRPr="007628DE">
        <w:rPr>
          <w:rFonts w:ascii="Arial" w:hAnsi="Arial" w:cs="Arial"/>
          <w:sz w:val="24"/>
          <w:szCs w:val="24"/>
        </w:rPr>
        <w:t>,</w:t>
      </w:r>
      <w:r>
        <w:rPr>
          <w:rFonts w:ascii="Arial" w:hAnsi="Arial" w:cs="Arial"/>
          <w:sz w:val="24"/>
          <w:szCs w:val="24"/>
        </w:rPr>
        <w:t xml:space="preserve"> se negará el registro como Candidato Independiente, en los siguientes supuestos: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8"/>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Cuando en el proceso de aspirantes a candidatos independientes hayan violado de forma grave las disposiciones del Código Electoral y en razón de ello, resulte imposible la celebración del proceso electoral en condiciones de equidad.</w:t>
      </w:r>
    </w:p>
    <w:p w:rsidR="00ED19C6" w:rsidRDefault="00ED19C6" w:rsidP="00ED19C6">
      <w:pPr>
        <w:pStyle w:val="Prrafodelista"/>
        <w:shd w:val="clear" w:color="auto" w:fill="FFFFFF" w:themeFill="background1"/>
        <w:spacing w:after="0" w:line="360" w:lineRule="auto"/>
        <w:ind w:left="1080"/>
        <w:jc w:val="both"/>
        <w:rPr>
          <w:rFonts w:ascii="Arial" w:hAnsi="Arial" w:cs="Arial"/>
          <w:sz w:val="24"/>
          <w:szCs w:val="24"/>
        </w:rPr>
      </w:pPr>
    </w:p>
    <w:p w:rsidR="00ED19C6" w:rsidRDefault="00ED19C6" w:rsidP="00ED19C6">
      <w:pPr>
        <w:pStyle w:val="Prrafodelista"/>
        <w:numPr>
          <w:ilvl w:val="0"/>
          <w:numId w:val="18"/>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Cuando el dictamen de fiscalización no permita determinar la licitud de los recursos erogados en el respaldo ciudadano o cuando a partir del mismo se concluya que se excedió el tope de gastos para tal efecto o el límite de aportaciones individuales.</w:t>
      </w:r>
    </w:p>
    <w:p w:rsidR="00ED19C6" w:rsidRPr="00967C24"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8"/>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Cuando la solicitud de registro se haya presentado fuera de los plazos que se prevén en el Código Electoral y en los presentes Lineamientos.</w:t>
      </w:r>
    </w:p>
    <w:p w:rsidR="00ED19C6" w:rsidRPr="0054152F"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8"/>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Cuando por resolución del Consejo General del INE, se acredite que se contrató o adquirieron propaganda o cualquier otra forma de promoción personal en radio y televisión; y,</w:t>
      </w:r>
    </w:p>
    <w:p w:rsidR="00ED19C6" w:rsidRPr="0054152F" w:rsidRDefault="00ED19C6" w:rsidP="00ED19C6">
      <w:pPr>
        <w:pStyle w:val="Prrafodelista"/>
        <w:shd w:val="clear" w:color="auto" w:fill="FFFFFF" w:themeFill="background1"/>
        <w:spacing w:after="0" w:line="360" w:lineRule="auto"/>
        <w:rPr>
          <w:rFonts w:ascii="Arial" w:hAnsi="Arial" w:cs="Arial"/>
          <w:sz w:val="24"/>
          <w:szCs w:val="24"/>
        </w:rPr>
      </w:pPr>
    </w:p>
    <w:p w:rsidR="00ED19C6" w:rsidRDefault="00ED19C6" w:rsidP="00ED19C6">
      <w:pPr>
        <w:pStyle w:val="Prrafodelista"/>
        <w:numPr>
          <w:ilvl w:val="0"/>
          <w:numId w:val="18"/>
        </w:numPr>
        <w:spacing w:after="0" w:line="360" w:lineRule="auto"/>
        <w:jc w:val="both"/>
        <w:rPr>
          <w:rFonts w:ascii="Arial" w:hAnsi="Arial" w:cs="Arial"/>
          <w:sz w:val="24"/>
          <w:szCs w:val="24"/>
        </w:rPr>
      </w:pPr>
      <w:r>
        <w:rPr>
          <w:rFonts w:ascii="Arial" w:hAnsi="Arial" w:cs="Arial"/>
          <w:sz w:val="24"/>
          <w:szCs w:val="24"/>
        </w:rPr>
        <w:t>Cuando no se cumpla con los criterios establecidos en los Lineamientos de paridad de género, respecto al registro de candidaturas.</w:t>
      </w:r>
    </w:p>
    <w:p w:rsidR="00ED19C6" w:rsidRPr="006E6552" w:rsidRDefault="00ED19C6" w:rsidP="00ED19C6">
      <w:pPr>
        <w:pStyle w:val="Prrafodelista"/>
        <w:rPr>
          <w:rFonts w:ascii="Arial" w:hAnsi="Arial" w:cs="Arial"/>
          <w:sz w:val="24"/>
          <w:szCs w:val="24"/>
        </w:rPr>
      </w:pPr>
    </w:p>
    <w:p w:rsidR="00ED19C6" w:rsidRDefault="00ED19C6" w:rsidP="00ED19C6">
      <w:pPr>
        <w:pStyle w:val="Prrafodelista"/>
        <w:numPr>
          <w:ilvl w:val="0"/>
          <w:numId w:val="18"/>
        </w:numPr>
        <w:shd w:val="clear" w:color="auto" w:fill="FFFFFF" w:themeFill="background1"/>
        <w:spacing w:after="0" w:line="360" w:lineRule="auto"/>
        <w:jc w:val="both"/>
        <w:rPr>
          <w:rFonts w:ascii="Arial" w:hAnsi="Arial" w:cs="Arial"/>
          <w:sz w:val="24"/>
          <w:szCs w:val="24"/>
        </w:rPr>
      </w:pPr>
      <w:r>
        <w:rPr>
          <w:rFonts w:ascii="Arial" w:hAnsi="Arial" w:cs="Arial"/>
          <w:sz w:val="24"/>
          <w:szCs w:val="24"/>
        </w:rPr>
        <w:t>Las demás que señale la normativa electoral.</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Pr="007628DE" w:rsidRDefault="00ED19C6" w:rsidP="00ED19C6">
      <w:pPr>
        <w:shd w:val="clear" w:color="auto" w:fill="FFFFFF" w:themeFill="background1"/>
        <w:spacing w:after="0" w:line="360" w:lineRule="auto"/>
        <w:jc w:val="both"/>
        <w:rPr>
          <w:rFonts w:ascii="Arial" w:hAnsi="Arial" w:cs="Arial"/>
          <w:sz w:val="24"/>
          <w:szCs w:val="24"/>
        </w:rPr>
      </w:pPr>
      <w:r w:rsidRPr="0054152F">
        <w:rPr>
          <w:rFonts w:ascii="Arial" w:hAnsi="Arial" w:cs="Arial"/>
          <w:b/>
          <w:sz w:val="24"/>
          <w:szCs w:val="24"/>
        </w:rPr>
        <w:t>Artículo 2</w:t>
      </w:r>
      <w:r>
        <w:rPr>
          <w:rFonts w:ascii="Arial" w:hAnsi="Arial" w:cs="Arial"/>
          <w:b/>
          <w:sz w:val="24"/>
          <w:szCs w:val="24"/>
        </w:rPr>
        <w:t>6</w:t>
      </w:r>
      <w:r w:rsidRPr="0054152F">
        <w:rPr>
          <w:rFonts w:ascii="Arial" w:hAnsi="Arial" w:cs="Arial"/>
          <w:b/>
          <w:sz w:val="24"/>
          <w:szCs w:val="24"/>
        </w:rPr>
        <w:t>.</w:t>
      </w:r>
      <w:r>
        <w:rPr>
          <w:rFonts w:ascii="Arial" w:hAnsi="Arial" w:cs="Arial"/>
          <w:sz w:val="24"/>
          <w:szCs w:val="24"/>
        </w:rPr>
        <w:t xml:space="preserve"> </w:t>
      </w:r>
      <w:r w:rsidRPr="007628DE">
        <w:rPr>
          <w:rFonts w:ascii="Arial" w:hAnsi="Arial" w:cs="Arial"/>
          <w:sz w:val="24"/>
          <w:szCs w:val="24"/>
        </w:rPr>
        <w:t xml:space="preserve">En términos del artículo 13, último párrafo, del Código Electoral, se </w:t>
      </w:r>
      <w:r w:rsidRPr="000B54E0">
        <w:rPr>
          <w:rFonts w:ascii="Arial" w:hAnsi="Arial" w:cs="Arial"/>
          <w:sz w:val="24"/>
          <w:szCs w:val="24"/>
        </w:rPr>
        <w:t>negará</w:t>
      </w:r>
      <w:r w:rsidRPr="007628DE">
        <w:rPr>
          <w:rFonts w:ascii="Arial" w:hAnsi="Arial" w:cs="Arial"/>
          <w:sz w:val="24"/>
          <w:szCs w:val="24"/>
        </w:rPr>
        <w:t xml:space="preserve"> el registro</w:t>
      </w:r>
      <w:r>
        <w:rPr>
          <w:rFonts w:ascii="Arial" w:hAnsi="Arial" w:cs="Arial"/>
          <w:sz w:val="24"/>
          <w:szCs w:val="24"/>
        </w:rPr>
        <w:t xml:space="preserve"> de candidaturas a que hacen mención los presentes Lineamientos</w:t>
      </w:r>
      <w:r w:rsidRPr="007628DE">
        <w:rPr>
          <w:rFonts w:ascii="Arial" w:hAnsi="Arial" w:cs="Arial"/>
          <w:sz w:val="24"/>
          <w:szCs w:val="24"/>
        </w:rPr>
        <w:t>, si los candidatos se encuentran registrados simultáneamente para un cargo elección federal.</w:t>
      </w:r>
    </w:p>
    <w:p w:rsidR="00ED19C6" w:rsidRPr="007628DE" w:rsidRDefault="00ED19C6" w:rsidP="00ED19C6">
      <w:pPr>
        <w:shd w:val="clear" w:color="auto" w:fill="FFFFFF" w:themeFill="background1"/>
        <w:spacing w:after="0" w:line="360" w:lineRule="auto"/>
        <w:ind w:left="708"/>
        <w:jc w:val="both"/>
        <w:rPr>
          <w:rFonts w:ascii="Arial" w:hAnsi="Arial" w:cs="Arial"/>
          <w:sz w:val="24"/>
          <w:szCs w:val="24"/>
        </w:rPr>
      </w:pPr>
    </w:p>
    <w:p w:rsidR="00ED19C6" w:rsidRPr="00283C6C" w:rsidRDefault="00ED19C6" w:rsidP="00ED19C6">
      <w:pPr>
        <w:shd w:val="clear" w:color="auto" w:fill="FFFFFF" w:themeFill="background1"/>
        <w:spacing w:after="0" w:line="360" w:lineRule="auto"/>
        <w:jc w:val="both"/>
        <w:rPr>
          <w:rFonts w:ascii="Arial" w:hAnsi="Arial" w:cs="Arial"/>
          <w:sz w:val="24"/>
          <w:szCs w:val="24"/>
        </w:rPr>
      </w:pPr>
      <w:r w:rsidRPr="00283C6C">
        <w:rPr>
          <w:rFonts w:ascii="Arial" w:hAnsi="Arial" w:cs="Arial"/>
          <w:b/>
          <w:sz w:val="24"/>
          <w:szCs w:val="24"/>
        </w:rPr>
        <w:t>Artículo 2</w:t>
      </w:r>
      <w:r>
        <w:rPr>
          <w:rFonts w:ascii="Arial" w:hAnsi="Arial" w:cs="Arial"/>
          <w:b/>
          <w:sz w:val="24"/>
          <w:szCs w:val="24"/>
        </w:rPr>
        <w:t>7</w:t>
      </w:r>
      <w:r w:rsidRPr="00283C6C">
        <w:rPr>
          <w:rFonts w:ascii="Arial" w:hAnsi="Arial" w:cs="Arial"/>
          <w:b/>
          <w:sz w:val="24"/>
          <w:szCs w:val="24"/>
        </w:rPr>
        <w:t>.</w:t>
      </w:r>
      <w:r>
        <w:rPr>
          <w:rFonts w:ascii="Arial" w:hAnsi="Arial" w:cs="Arial"/>
          <w:sz w:val="24"/>
          <w:szCs w:val="24"/>
        </w:rPr>
        <w:t xml:space="preserve"> </w:t>
      </w:r>
      <w:r w:rsidRPr="00283C6C">
        <w:rPr>
          <w:rFonts w:ascii="Arial" w:hAnsi="Arial" w:cs="Arial"/>
          <w:sz w:val="24"/>
          <w:szCs w:val="24"/>
        </w:rPr>
        <w:t>Un candidato a cargo de elección, puede solicitar en todo tiempo la cancelación de su registro, requiriendo tan sólo en su caso, dar aviso por escrito al partido</w:t>
      </w:r>
      <w:r>
        <w:rPr>
          <w:rFonts w:ascii="Arial" w:hAnsi="Arial" w:cs="Arial"/>
          <w:sz w:val="24"/>
          <w:szCs w:val="24"/>
        </w:rPr>
        <w:t xml:space="preserve"> político</w:t>
      </w:r>
      <w:r w:rsidRPr="00283C6C">
        <w:rPr>
          <w:rFonts w:ascii="Arial" w:hAnsi="Arial" w:cs="Arial"/>
          <w:sz w:val="24"/>
          <w:szCs w:val="24"/>
        </w:rPr>
        <w:t xml:space="preserve"> y al Consejo General.</w:t>
      </w:r>
    </w:p>
    <w:p w:rsidR="00ED19C6" w:rsidRPr="00A130B9" w:rsidRDefault="00ED19C6" w:rsidP="00ED19C6">
      <w:pPr>
        <w:shd w:val="clear" w:color="auto" w:fill="FFFFFF" w:themeFill="background1"/>
        <w:spacing w:after="0" w:line="360" w:lineRule="auto"/>
        <w:jc w:val="both"/>
        <w:rPr>
          <w:rFonts w:ascii="Arial" w:hAnsi="Arial" w:cs="Arial"/>
          <w:sz w:val="24"/>
          <w:szCs w:val="24"/>
        </w:rPr>
      </w:pPr>
    </w:p>
    <w:p w:rsidR="00ED19C6" w:rsidRPr="00A130B9" w:rsidRDefault="00ED19C6" w:rsidP="00ED19C6">
      <w:pPr>
        <w:shd w:val="clear" w:color="auto" w:fill="FFFFFF" w:themeFill="background1"/>
        <w:spacing w:after="0" w:line="360" w:lineRule="auto"/>
        <w:jc w:val="both"/>
        <w:rPr>
          <w:rFonts w:ascii="Arial" w:hAnsi="Arial" w:cs="Arial"/>
          <w:sz w:val="24"/>
          <w:szCs w:val="24"/>
        </w:rPr>
      </w:pPr>
      <w:r w:rsidRPr="00A130B9">
        <w:rPr>
          <w:rFonts w:ascii="Arial" w:hAnsi="Arial" w:cs="Arial"/>
          <w:b/>
          <w:sz w:val="24"/>
          <w:szCs w:val="24"/>
        </w:rPr>
        <w:t xml:space="preserve">Artículo </w:t>
      </w:r>
      <w:r>
        <w:rPr>
          <w:rFonts w:ascii="Arial" w:hAnsi="Arial" w:cs="Arial"/>
          <w:b/>
          <w:sz w:val="24"/>
          <w:szCs w:val="24"/>
        </w:rPr>
        <w:t>28</w:t>
      </w:r>
      <w:r w:rsidRPr="00A130B9">
        <w:rPr>
          <w:rFonts w:ascii="Arial" w:hAnsi="Arial" w:cs="Arial"/>
          <w:b/>
          <w:sz w:val="24"/>
          <w:szCs w:val="24"/>
        </w:rPr>
        <w:t>.</w:t>
      </w:r>
      <w:r>
        <w:rPr>
          <w:rFonts w:ascii="Arial" w:hAnsi="Arial" w:cs="Arial"/>
          <w:sz w:val="24"/>
          <w:szCs w:val="24"/>
        </w:rPr>
        <w:t xml:space="preserve"> </w:t>
      </w:r>
      <w:r w:rsidRPr="00A130B9">
        <w:rPr>
          <w:rFonts w:ascii="Arial" w:hAnsi="Arial" w:cs="Arial"/>
          <w:sz w:val="24"/>
          <w:szCs w:val="24"/>
        </w:rPr>
        <w:t>El periodo comprendido para que el Consejo General sesione para resolver sobre las solicitudes de registros de candidatos/as para la elección de Diputados/as de Mayoría Relativa y Representación Proporcional</w:t>
      </w:r>
      <w:r>
        <w:rPr>
          <w:rFonts w:ascii="Arial" w:hAnsi="Arial" w:cs="Arial"/>
          <w:sz w:val="24"/>
          <w:szCs w:val="24"/>
        </w:rPr>
        <w:t>,</w:t>
      </w:r>
      <w:r w:rsidRPr="00A130B9">
        <w:rPr>
          <w:rFonts w:ascii="Arial" w:hAnsi="Arial" w:cs="Arial"/>
          <w:sz w:val="24"/>
          <w:szCs w:val="24"/>
        </w:rPr>
        <w:t xml:space="preserve"> así como de las planillas de Ayuntamientos será del día </w:t>
      </w:r>
      <w:r>
        <w:rPr>
          <w:rFonts w:ascii="Arial" w:hAnsi="Arial" w:cs="Arial"/>
          <w:sz w:val="24"/>
          <w:szCs w:val="24"/>
        </w:rPr>
        <w:t>11</w:t>
      </w:r>
      <w:r w:rsidRPr="00A130B9">
        <w:rPr>
          <w:rFonts w:ascii="Arial" w:hAnsi="Arial" w:cs="Arial"/>
          <w:sz w:val="24"/>
          <w:szCs w:val="24"/>
        </w:rPr>
        <w:t xml:space="preserve"> </w:t>
      </w:r>
      <w:r>
        <w:rPr>
          <w:rFonts w:ascii="Arial" w:hAnsi="Arial" w:cs="Arial"/>
          <w:sz w:val="24"/>
          <w:szCs w:val="24"/>
        </w:rPr>
        <w:t>once</w:t>
      </w:r>
      <w:r w:rsidRPr="00A130B9">
        <w:rPr>
          <w:rFonts w:ascii="Arial" w:hAnsi="Arial" w:cs="Arial"/>
          <w:sz w:val="24"/>
          <w:szCs w:val="24"/>
        </w:rPr>
        <w:t xml:space="preserve"> al 2</w:t>
      </w:r>
      <w:r>
        <w:rPr>
          <w:rFonts w:ascii="Arial" w:hAnsi="Arial" w:cs="Arial"/>
          <w:sz w:val="24"/>
          <w:szCs w:val="24"/>
        </w:rPr>
        <w:t>0</w:t>
      </w:r>
      <w:r w:rsidRPr="00A130B9">
        <w:rPr>
          <w:rFonts w:ascii="Arial" w:hAnsi="Arial" w:cs="Arial"/>
          <w:sz w:val="24"/>
          <w:szCs w:val="24"/>
        </w:rPr>
        <w:t xml:space="preserve"> veinte de </w:t>
      </w:r>
      <w:r>
        <w:rPr>
          <w:rFonts w:ascii="Arial" w:hAnsi="Arial" w:cs="Arial"/>
          <w:sz w:val="24"/>
          <w:szCs w:val="24"/>
        </w:rPr>
        <w:t>abril</w:t>
      </w:r>
      <w:r w:rsidRPr="00A130B9">
        <w:rPr>
          <w:rFonts w:ascii="Arial" w:hAnsi="Arial" w:cs="Arial"/>
          <w:sz w:val="24"/>
          <w:szCs w:val="24"/>
        </w:rPr>
        <w:t xml:space="preserve"> del año 201</w:t>
      </w:r>
      <w:r>
        <w:rPr>
          <w:rFonts w:ascii="Arial" w:hAnsi="Arial" w:cs="Arial"/>
          <w:sz w:val="24"/>
          <w:szCs w:val="24"/>
        </w:rPr>
        <w:t>8</w:t>
      </w:r>
      <w:r w:rsidRPr="00A130B9">
        <w:rPr>
          <w:rFonts w:ascii="Arial" w:hAnsi="Arial" w:cs="Arial"/>
          <w:sz w:val="24"/>
          <w:szCs w:val="24"/>
        </w:rPr>
        <w:t xml:space="preserve"> dos mil dieci</w:t>
      </w:r>
      <w:r>
        <w:rPr>
          <w:rFonts w:ascii="Arial" w:hAnsi="Arial" w:cs="Arial"/>
          <w:sz w:val="24"/>
          <w:szCs w:val="24"/>
        </w:rPr>
        <w:t>ocho</w:t>
      </w:r>
      <w:r>
        <w:rPr>
          <w:rStyle w:val="Refdenotaalpie"/>
          <w:rFonts w:ascii="Arial" w:hAnsi="Arial" w:cs="Arial"/>
          <w:sz w:val="24"/>
          <w:szCs w:val="24"/>
        </w:rPr>
        <w:footnoteReference w:id="46"/>
      </w:r>
      <w:r>
        <w:rPr>
          <w:rFonts w:ascii="Arial" w:hAnsi="Arial" w:cs="Arial"/>
          <w:sz w:val="24"/>
          <w:szCs w:val="24"/>
        </w:rPr>
        <w:t>.</w:t>
      </w:r>
      <w:r w:rsidRPr="00A130B9">
        <w:rPr>
          <w:rFonts w:ascii="Arial" w:hAnsi="Arial" w:cs="Arial"/>
          <w:sz w:val="24"/>
          <w:szCs w:val="24"/>
        </w:rPr>
        <w:t xml:space="preserve"> </w:t>
      </w:r>
    </w:p>
    <w:p w:rsidR="00ED19C6" w:rsidRDefault="00ED19C6" w:rsidP="00ED19C6">
      <w:pPr>
        <w:shd w:val="clear" w:color="auto" w:fill="FFFFFF" w:themeFill="background1"/>
        <w:spacing w:after="0" w:line="360" w:lineRule="auto"/>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AA0198">
        <w:rPr>
          <w:rFonts w:ascii="Arial" w:hAnsi="Arial" w:cs="Arial"/>
          <w:b/>
          <w:sz w:val="24"/>
          <w:szCs w:val="24"/>
        </w:rPr>
        <w:t xml:space="preserve">Artículo </w:t>
      </w:r>
      <w:r>
        <w:rPr>
          <w:rFonts w:ascii="Arial" w:hAnsi="Arial" w:cs="Arial"/>
          <w:b/>
          <w:sz w:val="24"/>
          <w:szCs w:val="24"/>
        </w:rPr>
        <w:t>29</w:t>
      </w:r>
      <w:r w:rsidRPr="00AA0198">
        <w:rPr>
          <w:rFonts w:ascii="Arial" w:hAnsi="Arial" w:cs="Arial"/>
          <w:b/>
          <w:sz w:val="24"/>
          <w:szCs w:val="24"/>
        </w:rPr>
        <w:t>.</w:t>
      </w:r>
      <w:r>
        <w:rPr>
          <w:rFonts w:ascii="Arial" w:hAnsi="Arial" w:cs="Arial"/>
          <w:sz w:val="24"/>
          <w:szCs w:val="24"/>
        </w:rPr>
        <w:t xml:space="preserve"> </w:t>
      </w:r>
      <w:r w:rsidRPr="007628DE">
        <w:rPr>
          <w:rFonts w:ascii="Arial" w:hAnsi="Arial" w:cs="Arial"/>
          <w:sz w:val="24"/>
          <w:szCs w:val="24"/>
        </w:rPr>
        <w:t>El Secretario Ejecutivo de</w:t>
      </w:r>
      <w:r>
        <w:rPr>
          <w:rFonts w:ascii="Arial" w:hAnsi="Arial" w:cs="Arial"/>
          <w:sz w:val="24"/>
          <w:szCs w:val="24"/>
        </w:rPr>
        <w:t>l</w:t>
      </w:r>
      <w:r w:rsidRPr="007628DE">
        <w:rPr>
          <w:rFonts w:ascii="Arial" w:hAnsi="Arial" w:cs="Arial"/>
          <w:sz w:val="24"/>
          <w:szCs w:val="24"/>
        </w:rPr>
        <w:t xml:space="preserve"> Instituto, solicitará la publicación en el Periódico Oficial</w:t>
      </w:r>
      <w:r>
        <w:rPr>
          <w:rFonts w:ascii="Arial" w:hAnsi="Arial" w:cs="Arial"/>
          <w:sz w:val="24"/>
          <w:szCs w:val="24"/>
        </w:rPr>
        <w:t xml:space="preserve"> del Gobierno Constitucional del Estado de Michoacán de Ocampo, </w:t>
      </w:r>
      <w:r w:rsidRPr="007628DE">
        <w:rPr>
          <w:rFonts w:ascii="Arial" w:hAnsi="Arial" w:cs="Arial"/>
          <w:sz w:val="24"/>
          <w:szCs w:val="24"/>
        </w:rPr>
        <w:lastRenderedPageBreak/>
        <w:t>de los registros aprobados,</w:t>
      </w:r>
      <w:r>
        <w:rPr>
          <w:rFonts w:ascii="Arial" w:hAnsi="Arial" w:cs="Arial"/>
          <w:sz w:val="24"/>
          <w:szCs w:val="24"/>
        </w:rPr>
        <w:t xml:space="preserve"> así como las posteriores cancelaciones o sustituciones que en su caso, se presenten</w:t>
      </w:r>
      <w:r>
        <w:rPr>
          <w:rStyle w:val="Refdenotaalpie"/>
          <w:rFonts w:ascii="Arial" w:hAnsi="Arial" w:cs="Arial"/>
          <w:sz w:val="24"/>
          <w:szCs w:val="24"/>
        </w:rPr>
        <w:footnoteReference w:id="47"/>
      </w:r>
      <w:r>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AA0198">
        <w:rPr>
          <w:rFonts w:ascii="Arial" w:hAnsi="Arial" w:cs="Arial"/>
          <w:b/>
          <w:sz w:val="24"/>
          <w:szCs w:val="24"/>
        </w:rPr>
        <w:t xml:space="preserve">Artículo </w:t>
      </w:r>
      <w:r>
        <w:rPr>
          <w:rFonts w:ascii="Arial" w:hAnsi="Arial" w:cs="Arial"/>
          <w:b/>
          <w:sz w:val="24"/>
          <w:szCs w:val="24"/>
        </w:rPr>
        <w:t>30</w:t>
      </w:r>
      <w:r w:rsidRPr="00AA0198">
        <w:rPr>
          <w:rFonts w:ascii="Arial" w:hAnsi="Arial" w:cs="Arial"/>
          <w:b/>
          <w:sz w:val="24"/>
          <w:szCs w:val="24"/>
        </w:rPr>
        <w:t>.</w:t>
      </w:r>
      <w:r>
        <w:rPr>
          <w:rFonts w:ascii="Arial" w:hAnsi="Arial" w:cs="Arial"/>
          <w:sz w:val="24"/>
          <w:szCs w:val="24"/>
        </w:rPr>
        <w:t xml:space="preserve"> </w:t>
      </w:r>
      <w:r w:rsidRPr="00AA0198">
        <w:rPr>
          <w:rFonts w:ascii="Arial" w:hAnsi="Arial" w:cs="Arial"/>
          <w:sz w:val="24"/>
          <w:szCs w:val="24"/>
        </w:rPr>
        <w:t>Las sustituciones de candidatos que con posterioridad se presenten por las causas y en los plazos previstos por el Código Electoral, se resolverán por el Consejo General de forma individual, considerando en lo que proceda</w:t>
      </w:r>
      <w:r>
        <w:rPr>
          <w:rFonts w:ascii="Arial" w:hAnsi="Arial" w:cs="Arial"/>
          <w:sz w:val="24"/>
          <w:szCs w:val="24"/>
        </w:rPr>
        <w:t>,</w:t>
      </w:r>
      <w:r w:rsidRPr="00AA0198">
        <w:rPr>
          <w:rFonts w:ascii="Arial" w:hAnsi="Arial" w:cs="Arial"/>
          <w:sz w:val="24"/>
          <w:szCs w:val="24"/>
        </w:rPr>
        <w:t xml:space="preserve"> lo establecido en los presentes Lineamientos.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pacing w:after="0" w:line="360" w:lineRule="auto"/>
        <w:jc w:val="both"/>
        <w:rPr>
          <w:rFonts w:ascii="Arial" w:hAnsi="Arial" w:cs="Arial"/>
          <w:sz w:val="24"/>
          <w:szCs w:val="24"/>
        </w:rPr>
      </w:pPr>
      <w:r>
        <w:rPr>
          <w:rFonts w:ascii="Arial" w:hAnsi="Arial" w:cs="Arial"/>
          <w:sz w:val="24"/>
          <w:szCs w:val="24"/>
        </w:rPr>
        <w:t>Una vez concluida la etapa en la que</w:t>
      </w:r>
      <w:r w:rsidRPr="00A130B9">
        <w:rPr>
          <w:rFonts w:ascii="Arial" w:hAnsi="Arial" w:cs="Arial"/>
          <w:sz w:val="24"/>
          <w:szCs w:val="24"/>
        </w:rPr>
        <w:t xml:space="preserve"> el Consejo General sesione para resolver sobre las solicitudes de registros de candidatos/as para la elección de Diputados/as de Mayoría Relativa y Representación Proporcional</w:t>
      </w:r>
      <w:r>
        <w:rPr>
          <w:rFonts w:ascii="Arial" w:hAnsi="Arial" w:cs="Arial"/>
          <w:sz w:val="24"/>
          <w:szCs w:val="24"/>
        </w:rPr>
        <w:t>,</w:t>
      </w:r>
      <w:r w:rsidRPr="00A130B9">
        <w:rPr>
          <w:rFonts w:ascii="Arial" w:hAnsi="Arial" w:cs="Arial"/>
          <w:sz w:val="24"/>
          <w:szCs w:val="24"/>
        </w:rPr>
        <w:t xml:space="preserve"> así como de las planillas de Ayuntamientos</w:t>
      </w:r>
      <w:r>
        <w:rPr>
          <w:rFonts w:ascii="Arial" w:hAnsi="Arial" w:cs="Arial"/>
          <w:sz w:val="24"/>
          <w:szCs w:val="24"/>
        </w:rPr>
        <w:t xml:space="preserve">, no habrá modificación alguna a las mismas, salvo por mandato de los órganos jurisdiccionales electorales competentes </w:t>
      </w:r>
      <w:r w:rsidRPr="000B54E0">
        <w:rPr>
          <w:rFonts w:ascii="Arial" w:hAnsi="Arial" w:cs="Arial"/>
          <w:sz w:val="24"/>
          <w:szCs w:val="24"/>
        </w:rPr>
        <w:t>o bien, por causa de fallecimiento, inhabilitación, incapacidad o renuncia de los propios candidatos, en este último caso, deberá acompañarse al escrito de sustitución copia de la renuncia, acordando el Consejo General lo procedente</w:t>
      </w:r>
      <w:r w:rsidRPr="000B54E0">
        <w:rPr>
          <w:rStyle w:val="Refdenotaalpie"/>
          <w:rFonts w:ascii="Arial" w:hAnsi="Arial" w:cs="Arial"/>
          <w:sz w:val="24"/>
          <w:szCs w:val="24"/>
        </w:rPr>
        <w:footnoteReference w:id="48"/>
      </w:r>
      <w:r w:rsidRPr="000B54E0">
        <w:rPr>
          <w:rFonts w:ascii="Arial" w:hAnsi="Arial" w:cs="Arial"/>
          <w:sz w:val="24"/>
          <w:szCs w:val="24"/>
        </w:rPr>
        <w:t>.</w:t>
      </w:r>
    </w:p>
    <w:p w:rsidR="00ED19C6" w:rsidRDefault="00ED19C6" w:rsidP="00ED19C6">
      <w:pPr>
        <w:spacing w:after="0" w:line="360" w:lineRule="auto"/>
        <w:jc w:val="both"/>
        <w:rPr>
          <w:rFonts w:ascii="Arial" w:hAnsi="Arial" w:cs="Arial"/>
          <w:sz w:val="24"/>
          <w:szCs w:val="24"/>
        </w:rPr>
      </w:pPr>
      <w:r w:rsidRPr="000B54E0">
        <w:rPr>
          <w:rFonts w:ascii="Arial" w:hAnsi="Arial" w:cs="Arial"/>
          <w:sz w:val="24"/>
          <w:szCs w:val="24"/>
        </w:rPr>
        <w:t>Dentro de los treinta días anteriores al de la elección, no se podrán sustituir candidatos/as para la elección de Diputados/as de Mayoría Relativa y Representación Proporcional, así como de las planillas de Ayuntamientos que hayan renunciado a su registro</w:t>
      </w:r>
      <w:r w:rsidRPr="000B54E0">
        <w:rPr>
          <w:rStyle w:val="Refdenotaalpie"/>
          <w:rFonts w:ascii="Arial" w:hAnsi="Arial" w:cs="Arial"/>
          <w:sz w:val="24"/>
          <w:szCs w:val="24"/>
        </w:rPr>
        <w:footnoteReference w:id="49"/>
      </w:r>
      <w:r w:rsidRPr="000B54E0">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921296">
        <w:rPr>
          <w:rFonts w:ascii="Arial" w:hAnsi="Arial" w:cs="Arial"/>
          <w:b/>
          <w:sz w:val="24"/>
          <w:szCs w:val="24"/>
        </w:rPr>
        <w:t xml:space="preserve">Artículo </w:t>
      </w:r>
      <w:r>
        <w:rPr>
          <w:rFonts w:ascii="Arial" w:hAnsi="Arial" w:cs="Arial"/>
          <w:b/>
          <w:sz w:val="24"/>
          <w:szCs w:val="24"/>
        </w:rPr>
        <w:t>31</w:t>
      </w:r>
      <w:r w:rsidRPr="00921296">
        <w:rPr>
          <w:rFonts w:ascii="Arial" w:hAnsi="Arial" w:cs="Arial"/>
          <w:b/>
          <w:sz w:val="24"/>
          <w:szCs w:val="24"/>
        </w:rPr>
        <w:t>.</w:t>
      </w:r>
      <w:r>
        <w:rPr>
          <w:rFonts w:ascii="Arial" w:hAnsi="Arial" w:cs="Arial"/>
          <w:sz w:val="24"/>
          <w:szCs w:val="24"/>
        </w:rPr>
        <w:t xml:space="preserve"> </w:t>
      </w:r>
      <w:r w:rsidRPr="00916D87">
        <w:rPr>
          <w:rFonts w:ascii="Arial" w:hAnsi="Arial" w:cs="Arial"/>
          <w:sz w:val="24"/>
          <w:szCs w:val="24"/>
        </w:rPr>
        <w:t>Los candidatos independientes que obtengan su registro no podrán ser sustituidos en ninguna de l</w:t>
      </w:r>
      <w:r>
        <w:rPr>
          <w:rFonts w:ascii="Arial" w:hAnsi="Arial" w:cs="Arial"/>
          <w:sz w:val="24"/>
          <w:szCs w:val="24"/>
        </w:rPr>
        <w:t>as etapas del proceso electoral</w:t>
      </w:r>
      <w:r>
        <w:rPr>
          <w:rStyle w:val="Refdenotaalpie"/>
          <w:rFonts w:ascii="Arial" w:hAnsi="Arial" w:cs="Arial"/>
          <w:sz w:val="24"/>
          <w:szCs w:val="24"/>
        </w:rPr>
        <w:footnoteReference w:id="50"/>
      </w:r>
      <w:r>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916D87">
        <w:rPr>
          <w:rFonts w:ascii="Arial" w:hAnsi="Arial" w:cs="Arial"/>
          <w:b/>
          <w:sz w:val="24"/>
          <w:szCs w:val="24"/>
        </w:rPr>
        <w:t xml:space="preserve">Artículo </w:t>
      </w:r>
      <w:r>
        <w:rPr>
          <w:rFonts w:ascii="Arial" w:hAnsi="Arial" w:cs="Arial"/>
          <w:b/>
          <w:sz w:val="24"/>
          <w:szCs w:val="24"/>
        </w:rPr>
        <w:t>32</w:t>
      </w:r>
      <w:r w:rsidRPr="00916D87">
        <w:rPr>
          <w:rFonts w:ascii="Arial" w:hAnsi="Arial" w:cs="Arial"/>
          <w:b/>
          <w:sz w:val="24"/>
          <w:szCs w:val="24"/>
        </w:rPr>
        <w:t>.</w:t>
      </w:r>
      <w:r>
        <w:rPr>
          <w:rFonts w:ascii="Arial" w:hAnsi="Arial" w:cs="Arial"/>
          <w:sz w:val="24"/>
          <w:szCs w:val="24"/>
        </w:rPr>
        <w:t xml:space="preserve"> </w:t>
      </w:r>
      <w:r w:rsidRPr="005B667F">
        <w:rPr>
          <w:rFonts w:ascii="Arial" w:hAnsi="Arial" w:cs="Arial"/>
          <w:sz w:val="24"/>
          <w:szCs w:val="24"/>
        </w:rPr>
        <w:t xml:space="preserve">La </w:t>
      </w:r>
      <w:r w:rsidRPr="00954D33">
        <w:rPr>
          <w:rFonts w:ascii="Arial" w:hAnsi="Arial" w:cs="Arial"/>
          <w:sz w:val="24"/>
          <w:szCs w:val="24"/>
          <w:shd w:val="clear" w:color="auto" w:fill="FFFFFF" w:themeFill="background1"/>
        </w:rPr>
        <w:t>Secretaría Ejecutiva del Instituto</w:t>
      </w:r>
      <w:r>
        <w:rPr>
          <w:rFonts w:ascii="Arial" w:hAnsi="Arial" w:cs="Arial"/>
          <w:sz w:val="24"/>
          <w:szCs w:val="24"/>
        </w:rPr>
        <w:t>,</w:t>
      </w:r>
      <w:r w:rsidRPr="007628DE">
        <w:rPr>
          <w:rFonts w:ascii="Arial" w:hAnsi="Arial" w:cs="Arial"/>
          <w:sz w:val="24"/>
          <w:szCs w:val="24"/>
        </w:rPr>
        <w:t xml:space="preserve"> solicitará a la autoridad federal competente, la carta o documento equivalente en el que se haga constar que no </w:t>
      </w:r>
      <w:r w:rsidRPr="007628DE">
        <w:rPr>
          <w:rFonts w:ascii="Arial" w:hAnsi="Arial" w:cs="Arial"/>
          <w:sz w:val="24"/>
          <w:szCs w:val="24"/>
        </w:rPr>
        <w:lastRenderedPageBreak/>
        <w:t>existen antecedentes penales federales, solicitud en la que coadyuvarán los partidos políticos y candidatos independientes.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CD78F4" w:rsidRDefault="00ED19C6" w:rsidP="00ED19C6">
      <w:pPr>
        <w:shd w:val="clear" w:color="auto" w:fill="FFFFFF" w:themeFill="background1"/>
        <w:spacing w:after="0" w:line="360" w:lineRule="auto"/>
        <w:jc w:val="center"/>
        <w:rPr>
          <w:rFonts w:ascii="Arial" w:hAnsi="Arial" w:cs="Arial"/>
          <w:b/>
          <w:sz w:val="24"/>
          <w:szCs w:val="24"/>
        </w:rPr>
      </w:pPr>
      <w:r w:rsidRPr="00CD78F4">
        <w:rPr>
          <w:rFonts w:ascii="Arial" w:hAnsi="Arial" w:cs="Arial"/>
          <w:b/>
          <w:sz w:val="24"/>
          <w:szCs w:val="24"/>
        </w:rPr>
        <w:t xml:space="preserve">CAPÍTULO </w:t>
      </w:r>
      <w:r>
        <w:rPr>
          <w:rFonts w:ascii="Arial" w:hAnsi="Arial" w:cs="Arial"/>
          <w:b/>
          <w:sz w:val="24"/>
          <w:szCs w:val="24"/>
        </w:rPr>
        <w:t>SEXTO</w:t>
      </w:r>
    </w:p>
    <w:p w:rsidR="00ED19C6" w:rsidRPr="00CD78F4" w:rsidRDefault="00ED19C6" w:rsidP="00ED19C6">
      <w:pPr>
        <w:shd w:val="clear" w:color="auto" w:fill="FFFFFF" w:themeFill="background1"/>
        <w:spacing w:after="0" w:line="360" w:lineRule="auto"/>
        <w:jc w:val="center"/>
        <w:rPr>
          <w:rFonts w:ascii="Arial" w:hAnsi="Arial" w:cs="Arial"/>
          <w:b/>
          <w:sz w:val="24"/>
          <w:szCs w:val="24"/>
        </w:rPr>
      </w:pPr>
      <w:r>
        <w:rPr>
          <w:rFonts w:ascii="Arial" w:hAnsi="Arial" w:cs="Arial"/>
          <w:b/>
          <w:sz w:val="24"/>
          <w:szCs w:val="24"/>
        </w:rPr>
        <w:t xml:space="preserve">DISPOSICIONES GENERALES EN EL </w:t>
      </w:r>
      <w:r w:rsidRPr="00CD78F4">
        <w:rPr>
          <w:rFonts w:ascii="Arial" w:hAnsi="Arial" w:cs="Arial"/>
          <w:b/>
          <w:sz w:val="24"/>
          <w:szCs w:val="24"/>
        </w:rPr>
        <w:t>REGISTRO DE CANDIDATURAS EN LAS ELECCIONES EXTRAORDINARIAS QUE SE DERIVEN</w:t>
      </w:r>
      <w:r>
        <w:rPr>
          <w:rFonts w:ascii="Arial" w:hAnsi="Arial" w:cs="Arial"/>
          <w:b/>
          <w:sz w:val="24"/>
          <w:szCs w:val="24"/>
        </w:rPr>
        <w:t xml:space="preserve"> DEL </w:t>
      </w:r>
      <w:r w:rsidRPr="007628DE">
        <w:rPr>
          <w:rFonts w:ascii="Arial" w:hAnsi="Arial" w:cs="Arial"/>
          <w:b/>
          <w:sz w:val="24"/>
          <w:szCs w:val="24"/>
        </w:rPr>
        <w:t>PROCESO ELECTORAL ORDINARIO LOCAL 2017-2018</w:t>
      </w:r>
    </w:p>
    <w:p w:rsidR="00ED19C6" w:rsidRPr="00CD78F4" w:rsidRDefault="00ED19C6" w:rsidP="00ED19C6">
      <w:pPr>
        <w:shd w:val="clear" w:color="auto" w:fill="FFFFFF" w:themeFill="background1"/>
        <w:spacing w:after="0" w:line="360" w:lineRule="auto"/>
        <w:jc w:val="both"/>
        <w:rPr>
          <w:rFonts w:ascii="Arial" w:hAnsi="Arial" w:cs="Arial"/>
          <w:b/>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CD78F4">
        <w:rPr>
          <w:rFonts w:ascii="Arial" w:hAnsi="Arial" w:cs="Arial"/>
          <w:b/>
          <w:sz w:val="24"/>
          <w:szCs w:val="24"/>
        </w:rPr>
        <w:t xml:space="preserve">Artículo </w:t>
      </w:r>
      <w:r>
        <w:rPr>
          <w:rFonts w:ascii="Arial" w:hAnsi="Arial" w:cs="Arial"/>
          <w:b/>
          <w:sz w:val="24"/>
          <w:szCs w:val="24"/>
        </w:rPr>
        <w:t>33</w:t>
      </w:r>
      <w:r w:rsidRPr="00CD78F4">
        <w:rPr>
          <w:rFonts w:ascii="Arial" w:hAnsi="Arial" w:cs="Arial"/>
          <w:b/>
          <w:sz w:val="24"/>
          <w:szCs w:val="24"/>
        </w:rPr>
        <w:t>.</w:t>
      </w:r>
      <w:r w:rsidRPr="00CD78F4">
        <w:rPr>
          <w:rFonts w:ascii="Arial" w:hAnsi="Arial" w:cs="Arial"/>
          <w:sz w:val="24"/>
          <w:szCs w:val="24"/>
        </w:rPr>
        <w:t xml:space="preserve"> En caso que los partidos políticos postulen candidatos</w:t>
      </w:r>
      <w:r>
        <w:rPr>
          <w:rFonts w:ascii="Arial" w:hAnsi="Arial" w:cs="Arial"/>
          <w:sz w:val="24"/>
          <w:szCs w:val="24"/>
        </w:rPr>
        <w:t>/as</w:t>
      </w:r>
      <w:r w:rsidRPr="00CD78F4">
        <w:rPr>
          <w:rFonts w:ascii="Arial" w:hAnsi="Arial" w:cs="Arial"/>
          <w:sz w:val="24"/>
          <w:szCs w:val="24"/>
        </w:rPr>
        <w:t xml:space="preserve"> de manera individual, éstos deberán ser del mismo género que el de los candidatos que contendieron en el proceso electoral ordinario.</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CD78F4">
        <w:rPr>
          <w:rFonts w:ascii="Arial" w:hAnsi="Arial" w:cs="Arial"/>
          <w:b/>
          <w:sz w:val="24"/>
          <w:szCs w:val="24"/>
        </w:rPr>
        <w:t xml:space="preserve">Artículo </w:t>
      </w:r>
      <w:r>
        <w:rPr>
          <w:rFonts w:ascii="Arial" w:hAnsi="Arial" w:cs="Arial"/>
          <w:b/>
          <w:sz w:val="24"/>
          <w:szCs w:val="24"/>
        </w:rPr>
        <w:t>34</w:t>
      </w:r>
      <w:r w:rsidRPr="00CD78F4">
        <w:rPr>
          <w:rFonts w:ascii="Arial" w:hAnsi="Arial" w:cs="Arial"/>
          <w:b/>
          <w:sz w:val="24"/>
          <w:szCs w:val="24"/>
        </w:rPr>
        <w:t>.</w:t>
      </w:r>
      <w:r>
        <w:rPr>
          <w:rFonts w:ascii="Arial" w:hAnsi="Arial" w:cs="Arial"/>
          <w:sz w:val="24"/>
          <w:szCs w:val="24"/>
        </w:rPr>
        <w:t xml:space="preserve"> </w:t>
      </w:r>
      <w:r w:rsidRPr="00CD78F4">
        <w:rPr>
          <w:rFonts w:ascii="Arial" w:hAnsi="Arial" w:cs="Arial"/>
          <w:sz w:val="24"/>
          <w:szCs w:val="24"/>
        </w:rPr>
        <w:t>En caso que se hubiera registrado coalición</w:t>
      </w:r>
      <w:r>
        <w:rPr>
          <w:rFonts w:ascii="Arial" w:hAnsi="Arial" w:cs="Arial"/>
          <w:sz w:val="24"/>
          <w:szCs w:val="24"/>
        </w:rPr>
        <w:t xml:space="preserve"> o </w:t>
      </w:r>
      <w:r w:rsidRPr="000B54E0">
        <w:rPr>
          <w:rFonts w:ascii="Arial" w:hAnsi="Arial" w:cs="Arial"/>
          <w:sz w:val="24"/>
          <w:szCs w:val="24"/>
        </w:rPr>
        <w:t>candidatura común</w:t>
      </w:r>
      <w:r w:rsidRPr="00CD78F4">
        <w:rPr>
          <w:rFonts w:ascii="Arial" w:hAnsi="Arial" w:cs="Arial"/>
          <w:sz w:val="24"/>
          <w:szCs w:val="24"/>
        </w:rPr>
        <w:t xml:space="preserve"> en el proceso electoral ordinario y la misma se registre en el proceso electoral extraordinario, los partidos políticos integrantes de la coalición</w:t>
      </w:r>
      <w:r>
        <w:rPr>
          <w:rFonts w:ascii="Arial" w:hAnsi="Arial" w:cs="Arial"/>
          <w:sz w:val="24"/>
          <w:szCs w:val="24"/>
        </w:rPr>
        <w:t xml:space="preserve"> </w:t>
      </w:r>
      <w:r w:rsidRPr="000B54E0">
        <w:rPr>
          <w:rFonts w:ascii="Arial" w:hAnsi="Arial" w:cs="Arial"/>
          <w:sz w:val="24"/>
          <w:szCs w:val="24"/>
        </w:rPr>
        <w:t>o candidatura común deberán postular candidatos/as del mismo género al de las personas</w:t>
      </w:r>
      <w:r w:rsidRPr="00CD78F4">
        <w:rPr>
          <w:rFonts w:ascii="Arial" w:hAnsi="Arial" w:cs="Arial"/>
          <w:sz w:val="24"/>
          <w:szCs w:val="24"/>
        </w:rPr>
        <w:t xml:space="preserve"> que contendieron en el </w:t>
      </w:r>
      <w:r>
        <w:rPr>
          <w:rFonts w:ascii="Arial" w:hAnsi="Arial" w:cs="Arial"/>
          <w:sz w:val="24"/>
          <w:szCs w:val="24"/>
        </w:rPr>
        <w:t xml:space="preserve">aludido </w:t>
      </w:r>
      <w:r w:rsidRPr="00CD78F4">
        <w:rPr>
          <w:rFonts w:ascii="Arial" w:hAnsi="Arial" w:cs="Arial"/>
          <w:sz w:val="24"/>
          <w:szCs w:val="24"/>
        </w:rPr>
        <w:t>proceso ordinario.</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CD78F4">
        <w:rPr>
          <w:rFonts w:ascii="Arial" w:hAnsi="Arial" w:cs="Arial"/>
          <w:b/>
          <w:sz w:val="24"/>
          <w:szCs w:val="24"/>
        </w:rPr>
        <w:t xml:space="preserve">Artículo </w:t>
      </w:r>
      <w:r>
        <w:rPr>
          <w:rFonts w:ascii="Arial" w:hAnsi="Arial" w:cs="Arial"/>
          <w:b/>
          <w:sz w:val="24"/>
          <w:szCs w:val="24"/>
        </w:rPr>
        <w:t>35</w:t>
      </w:r>
      <w:r w:rsidRPr="00CD78F4">
        <w:rPr>
          <w:rFonts w:ascii="Arial" w:hAnsi="Arial" w:cs="Arial"/>
          <w:b/>
          <w:sz w:val="24"/>
          <w:szCs w:val="24"/>
        </w:rPr>
        <w:t>.</w:t>
      </w:r>
      <w:r>
        <w:rPr>
          <w:rFonts w:ascii="Arial" w:hAnsi="Arial" w:cs="Arial"/>
          <w:sz w:val="24"/>
          <w:szCs w:val="24"/>
        </w:rPr>
        <w:t xml:space="preserve"> </w:t>
      </w:r>
      <w:r w:rsidRPr="00CD78F4">
        <w:rPr>
          <w:rFonts w:ascii="Arial" w:hAnsi="Arial" w:cs="Arial"/>
          <w:sz w:val="24"/>
          <w:szCs w:val="24"/>
        </w:rPr>
        <w:t>En caso que los partidos políticos hubieran participado de manera individual en el proceso electoral ordinario y pretendan coaligarse en el proceso</w:t>
      </w:r>
      <w:r>
        <w:rPr>
          <w:rFonts w:ascii="Arial" w:hAnsi="Arial" w:cs="Arial"/>
          <w:sz w:val="24"/>
          <w:szCs w:val="24"/>
        </w:rPr>
        <w:t xml:space="preserve"> </w:t>
      </w:r>
      <w:r w:rsidRPr="00CD78F4">
        <w:rPr>
          <w:rFonts w:ascii="Arial" w:hAnsi="Arial" w:cs="Arial"/>
          <w:sz w:val="24"/>
          <w:szCs w:val="24"/>
        </w:rPr>
        <w:t>electoral extraordinario</w:t>
      </w:r>
      <w:r>
        <w:rPr>
          <w:rFonts w:ascii="Arial" w:hAnsi="Arial" w:cs="Arial"/>
          <w:sz w:val="24"/>
          <w:szCs w:val="24"/>
        </w:rPr>
        <w:t>,</w:t>
      </w:r>
      <w:r w:rsidRPr="00CD78F4">
        <w:rPr>
          <w:rFonts w:ascii="Arial" w:hAnsi="Arial" w:cs="Arial"/>
          <w:sz w:val="24"/>
          <w:szCs w:val="24"/>
        </w:rPr>
        <w:t xml:space="preserve"> deberán atenerse a lo siguiente:</w:t>
      </w:r>
    </w:p>
    <w:p w:rsidR="00ED19C6" w:rsidRPr="00CD78F4"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9"/>
        </w:numPr>
        <w:shd w:val="clear" w:color="auto" w:fill="FFFFFF" w:themeFill="background1"/>
        <w:spacing w:after="0" w:line="360" w:lineRule="auto"/>
        <w:jc w:val="both"/>
        <w:rPr>
          <w:rFonts w:ascii="Arial" w:hAnsi="Arial" w:cs="Arial"/>
          <w:sz w:val="24"/>
          <w:szCs w:val="24"/>
        </w:rPr>
      </w:pPr>
      <w:r w:rsidRPr="00CD78F4">
        <w:rPr>
          <w:rFonts w:ascii="Arial" w:hAnsi="Arial" w:cs="Arial"/>
          <w:sz w:val="24"/>
          <w:szCs w:val="24"/>
        </w:rPr>
        <w:t xml:space="preserve">Si los partidos políticos coaligados participaron con fórmulas de candidatos del mismo género en el proceso electoral ordinario, deberán registrar una fórmula de candidatos del mismo género para la coalición que se registre en el proceso electoral extraordinario. </w:t>
      </w:r>
    </w:p>
    <w:p w:rsidR="00ED19C6" w:rsidRPr="00CD78F4"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Default="00ED19C6" w:rsidP="00ED19C6">
      <w:pPr>
        <w:pStyle w:val="Prrafodelista"/>
        <w:numPr>
          <w:ilvl w:val="0"/>
          <w:numId w:val="19"/>
        </w:numPr>
        <w:shd w:val="clear" w:color="auto" w:fill="FFFFFF" w:themeFill="background1"/>
        <w:spacing w:after="0" w:line="360" w:lineRule="auto"/>
        <w:jc w:val="both"/>
        <w:rPr>
          <w:rFonts w:ascii="Arial" w:hAnsi="Arial" w:cs="Arial"/>
          <w:sz w:val="24"/>
          <w:szCs w:val="24"/>
        </w:rPr>
      </w:pPr>
      <w:r w:rsidRPr="00CD78F4">
        <w:rPr>
          <w:rFonts w:ascii="Arial" w:hAnsi="Arial" w:cs="Arial"/>
          <w:sz w:val="24"/>
          <w:szCs w:val="24"/>
        </w:rPr>
        <w:t>Si los partidos</w:t>
      </w:r>
      <w:r>
        <w:rPr>
          <w:rFonts w:ascii="Arial" w:hAnsi="Arial" w:cs="Arial"/>
          <w:sz w:val="24"/>
          <w:szCs w:val="24"/>
        </w:rPr>
        <w:t xml:space="preserve"> políticos</w:t>
      </w:r>
      <w:r w:rsidRPr="00CD78F4">
        <w:rPr>
          <w:rFonts w:ascii="Arial" w:hAnsi="Arial" w:cs="Arial"/>
          <w:sz w:val="24"/>
          <w:szCs w:val="24"/>
        </w:rPr>
        <w:t xml:space="preserve"> participaron con candidatos de género distinto en el proceso electoral ordinario, deberán registrar una fórmula con género </w:t>
      </w:r>
      <w:r w:rsidRPr="00CD78F4">
        <w:rPr>
          <w:rFonts w:ascii="Arial" w:hAnsi="Arial" w:cs="Arial"/>
          <w:sz w:val="24"/>
          <w:szCs w:val="24"/>
        </w:rPr>
        <w:lastRenderedPageBreak/>
        <w:t>femenino para la coalición que se registre en el proceso electoral extraordinario.</w:t>
      </w:r>
    </w:p>
    <w:p w:rsidR="00ED19C6" w:rsidRPr="00F52493" w:rsidRDefault="00ED19C6" w:rsidP="00ED19C6">
      <w:pPr>
        <w:pStyle w:val="Prrafodelista"/>
        <w:rPr>
          <w:rFonts w:ascii="Arial" w:hAnsi="Arial" w:cs="Arial"/>
          <w:sz w:val="24"/>
          <w:szCs w:val="24"/>
        </w:rPr>
      </w:pPr>
    </w:p>
    <w:p w:rsidR="00ED19C6" w:rsidRPr="000B54E0" w:rsidRDefault="00ED19C6" w:rsidP="00ED19C6">
      <w:pPr>
        <w:pStyle w:val="Prrafodelista"/>
        <w:numPr>
          <w:ilvl w:val="0"/>
          <w:numId w:val="19"/>
        </w:numPr>
        <w:shd w:val="clear" w:color="auto" w:fill="FFFFFF" w:themeFill="background1"/>
        <w:spacing w:after="0" w:line="360" w:lineRule="auto"/>
        <w:jc w:val="both"/>
        <w:rPr>
          <w:rFonts w:ascii="Arial" w:hAnsi="Arial" w:cs="Arial"/>
          <w:sz w:val="24"/>
          <w:szCs w:val="24"/>
        </w:rPr>
      </w:pPr>
      <w:r w:rsidRPr="000B54E0">
        <w:rPr>
          <w:rFonts w:ascii="Arial" w:hAnsi="Arial" w:cs="Arial"/>
          <w:sz w:val="24"/>
          <w:szCs w:val="24"/>
        </w:rPr>
        <w:t>Si los partidos políticos coaligados participaron con fórmulas de candidatos de diferente género en el proceso electoral ordinario, deberán registrar una fórmula de candidatos donde prevalezca el género femenino para la coalición que se registre en el proceso electoral extraordinario.</w:t>
      </w:r>
    </w:p>
    <w:p w:rsidR="00ED19C6" w:rsidRDefault="00ED19C6" w:rsidP="00ED19C6">
      <w:pPr>
        <w:pStyle w:val="Prrafodelista"/>
        <w:shd w:val="clear" w:color="auto" w:fill="FFFFFF" w:themeFill="background1"/>
        <w:spacing w:after="0" w:line="360" w:lineRule="auto"/>
        <w:jc w:val="both"/>
        <w:rPr>
          <w:rFonts w:ascii="Arial" w:hAnsi="Arial" w:cs="Arial"/>
          <w:sz w:val="24"/>
          <w:szCs w:val="24"/>
        </w:rPr>
      </w:pPr>
    </w:p>
    <w:p w:rsidR="00ED19C6" w:rsidRPr="00CD78F4" w:rsidRDefault="00ED19C6" w:rsidP="00ED19C6">
      <w:pPr>
        <w:shd w:val="clear" w:color="auto" w:fill="FFFFFF" w:themeFill="background1"/>
        <w:spacing w:after="0" w:line="360" w:lineRule="auto"/>
        <w:jc w:val="both"/>
        <w:rPr>
          <w:rFonts w:ascii="Arial" w:hAnsi="Arial" w:cs="Arial"/>
          <w:sz w:val="24"/>
          <w:szCs w:val="24"/>
        </w:rPr>
      </w:pPr>
      <w:r w:rsidRPr="00CD78F4">
        <w:rPr>
          <w:rFonts w:ascii="Arial" w:hAnsi="Arial" w:cs="Arial"/>
          <w:b/>
          <w:sz w:val="24"/>
          <w:szCs w:val="24"/>
        </w:rPr>
        <w:t xml:space="preserve">Artículo </w:t>
      </w:r>
      <w:r>
        <w:rPr>
          <w:rFonts w:ascii="Arial" w:hAnsi="Arial" w:cs="Arial"/>
          <w:b/>
          <w:sz w:val="24"/>
          <w:szCs w:val="24"/>
        </w:rPr>
        <w:t>36</w:t>
      </w:r>
      <w:r w:rsidRPr="00CD78F4">
        <w:rPr>
          <w:rFonts w:ascii="Arial" w:hAnsi="Arial" w:cs="Arial"/>
          <w:b/>
          <w:sz w:val="24"/>
          <w:szCs w:val="24"/>
        </w:rPr>
        <w:t>.</w:t>
      </w:r>
      <w:r>
        <w:rPr>
          <w:rFonts w:ascii="Arial" w:hAnsi="Arial" w:cs="Arial"/>
          <w:sz w:val="24"/>
          <w:szCs w:val="24"/>
        </w:rPr>
        <w:t xml:space="preserve"> </w:t>
      </w:r>
      <w:r w:rsidRPr="00CD78F4">
        <w:rPr>
          <w:rFonts w:ascii="Arial" w:hAnsi="Arial" w:cs="Arial"/>
          <w:sz w:val="24"/>
          <w:szCs w:val="24"/>
        </w:rPr>
        <w:t>En caso que los partidos políticos que hubieran registrado coalición en el proceso electoral ordinario decidan participar de manera individual en el proceso electoral extraordinario, deberán conducirse conforme a lo siguiente:</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CD78F4" w:rsidRDefault="00ED19C6" w:rsidP="00ED19C6">
      <w:pPr>
        <w:pStyle w:val="Prrafodelista"/>
        <w:numPr>
          <w:ilvl w:val="0"/>
          <w:numId w:val="20"/>
        </w:numPr>
        <w:shd w:val="clear" w:color="auto" w:fill="FFFFFF" w:themeFill="background1"/>
        <w:spacing w:after="0" w:line="360" w:lineRule="auto"/>
        <w:jc w:val="both"/>
        <w:rPr>
          <w:rFonts w:ascii="Arial" w:hAnsi="Arial" w:cs="Arial"/>
          <w:sz w:val="24"/>
          <w:szCs w:val="24"/>
        </w:rPr>
      </w:pPr>
      <w:r w:rsidRPr="00CD78F4">
        <w:rPr>
          <w:rFonts w:ascii="Arial" w:hAnsi="Arial" w:cs="Arial"/>
          <w:sz w:val="24"/>
          <w:szCs w:val="24"/>
        </w:rPr>
        <w:t xml:space="preserve">En caso que la fórmula postulada por la coalición haya sido integrada por personas del género femenino, los partidos repetirán el mismo género; </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Pr="00CD78F4" w:rsidRDefault="00ED19C6" w:rsidP="00ED19C6">
      <w:pPr>
        <w:pStyle w:val="Prrafodelista"/>
        <w:numPr>
          <w:ilvl w:val="0"/>
          <w:numId w:val="20"/>
        </w:numPr>
        <w:shd w:val="clear" w:color="auto" w:fill="FFFFFF" w:themeFill="background1"/>
        <w:spacing w:after="0" w:line="360" w:lineRule="auto"/>
        <w:jc w:val="both"/>
        <w:rPr>
          <w:rFonts w:ascii="Arial" w:hAnsi="Arial" w:cs="Arial"/>
          <w:sz w:val="24"/>
          <w:szCs w:val="24"/>
        </w:rPr>
      </w:pPr>
      <w:r w:rsidRPr="00CD78F4">
        <w:rPr>
          <w:rFonts w:ascii="Arial" w:hAnsi="Arial" w:cs="Arial"/>
          <w:sz w:val="24"/>
          <w:szCs w:val="24"/>
        </w:rPr>
        <w:t>En caso que la fórmula postulada por la coalición haya sido integrada por personas del género masculino, los partidos</w:t>
      </w:r>
      <w:r>
        <w:rPr>
          <w:rFonts w:ascii="Arial" w:hAnsi="Arial" w:cs="Arial"/>
          <w:sz w:val="24"/>
          <w:szCs w:val="24"/>
        </w:rPr>
        <w:t xml:space="preserve"> políticos</w:t>
      </w:r>
      <w:r w:rsidRPr="00CD78F4">
        <w:rPr>
          <w:rFonts w:ascii="Arial" w:hAnsi="Arial" w:cs="Arial"/>
          <w:sz w:val="24"/>
          <w:szCs w:val="24"/>
        </w:rPr>
        <w:t xml:space="preserve"> podrán optar por un género distinto para la postulación de sus candidatos.</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CD78F4">
        <w:rPr>
          <w:rFonts w:ascii="Arial" w:hAnsi="Arial" w:cs="Arial"/>
          <w:b/>
          <w:sz w:val="24"/>
          <w:szCs w:val="24"/>
        </w:rPr>
        <w:t xml:space="preserve">Artículo </w:t>
      </w:r>
      <w:r>
        <w:rPr>
          <w:rFonts w:ascii="Arial" w:hAnsi="Arial" w:cs="Arial"/>
          <w:b/>
          <w:sz w:val="24"/>
          <w:szCs w:val="24"/>
        </w:rPr>
        <w:t>37</w:t>
      </w:r>
      <w:r w:rsidRPr="00CD78F4">
        <w:rPr>
          <w:rFonts w:ascii="Arial" w:hAnsi="Arial" w:cs="Arial"/>
          <w:b/>
          <w:sz w:val="24"/>
          <w:szCs w:val="24"/>
        </w:rPr>
        <w:t>.</w:t>
      </w:r>
      <w:r>
        <w:rPr>
          <w:rFonts w:ascii="Arial" w:hAnsi="Arial" w:cs="Arial"/>
          <w:sz w:val="24"/>
          <w:szCs w:val="24"/>
        </w:rPr>
        <w:t xml:space="preserve"> </w:t>
      </w:r>
      <w:r w:rsidRPr="00CD78F4">
        <w:rPr>
          <w:rFonts w:ascii="Arial" w:hAnsi="Arial" w:cs="Arial"/>
          <w:sz w:val="24"/>
          <w:szCs w:val="24"/>
        </w:rPr>
        <w:t xml:space="preserve">En el registro de candidaturas a </w:t>
      </w:r>
      <w:r>
        <w:rPr>
          <w:rFonts w:ascii="Arial" w:hAnsi="Arial" w:cs="Arial"/>
          <w:sz w:val="24"/>
          <w:szCs w:val="24"/>
        </w:rPr>
        <w:t>D</w:t>
      </w:r>
      <w:r w:rsidRPr="00CD78F4">
        <w:rPr>
          <w:rFonts w:ascii="Arial" w:hAnsi="Arial" w:cs="Arial"/>
          <w:sz w:val="24"/>
          <w:szCs w:val="24"/>
        </w:rPr>
        <w:t xml:space="preserve">iputaciones </w:t>
      </w:r>
      <w:r>
        <w:rPr>
          <w:rFonts w:ascii="Arial" w:hAnsi="Arial" w:cs="Arial"/>
          <w:sz w:val="24"/>
          <w:szCs w:val="24"/>
        </w:rPr>
        <w:t>L</w:t>
      </w:r>
      <w:r w:rsidRPr="00CD78F4">
        <w:rPr>
          <w:rFonts w:ascii="Arial" w:hAnsi="Arial" w:cs="Arial"/>
          <w:sz w:val="24"/>
          <w:szCs w:val="24"/>
        </w:rPr>
        <w:t>ocales de mayoría relativa y representación proporcional, as</w:t>
      </w:r>
      <w:r>
        <w:rPr>
          <w:rFonts w:ascii="Arial" w:hAnsi="Arial" w:cs="Arial"/>
          <w:sz w:val="24"/>
          <w:szCs w:val="24"/>
        </w:rPr>
        <w:t>í como en las de Ayuntamientos, se estará a lo que establezcan los presentes Lineamientos</w:t>
      </w:r>
      <w:r w:rsidRPr="00CD78F4">
        <w:rPr>
          <w:rFonts w:ascii="Arial" w:hAnsi="Arial" w:cs="Arial"/>
          <w:sz w:val="24"/>
          <w:szCs w:val="24"/>
        </w:rPr>
        <w:t>.</w:t>
      </w:r>
    </w:p>
    <w:p w:rsidR="00ED19C6" w:rsidRDefault="00ED19C6" w:rsidP="00ED19C6">
      <w:pPr>
        <w:shd w:val="clear" w:color="auto" w:fill="FFFFFF" w:themeFill="background1"/>
        <w:spacing w:after="0" w:line="360" w:lineRule="auto"/>
        <w:jc w:val="both"/>
        <w:rPr>
          <w:rFonts w:ascii="Arial" w:hAnsi="Arial" w:cs="Arial"/>
          <w:sz w:val="24"/>
          <w:szCs w:val="24"/>
        </w:rPr>
      </w:pPr>
    </w:p>
    <w:p w:rsidR="00ED19C6" w:rsidRDefault="00ED19C6" w:rsidP="00ED19C6">
      <w:pPr>
        <w:shd w:val="clear" w:color="auto" w:fill="FFFFFF" w:themeFill="background1"/>
        <w:spacing w:after="0" w:line="360" w:lineRule="auto"/>
        <w:jc w:val="both"/>
        <w:rPr>
          <w:rFonts w:ascii="Arial" w:hAnsi="Arial" w:cs="Arial"/>
          <w:sz w:val="24"/>
          <w:szCs w:val="24"/>
        </w:rPr>
      </w:pPr>
      <w:r w:rsidRPr="00453BE3">
        <w:rPr>
          <w:rFonts w:ascii="Arial" w:hAnsi="Arial" w:cs="Arial"/>
          <w:b/>
          <w:sz w:val="24"/>
          <w:szCs w:val="24"/>
        </w:rPr>
        <w:t xml:space="preserve">Artículo </w:t>
      </w:r>
      <w:r>
        <w:rPr>
          <w:rFonts w:ascii="Arial" w:hAnsi="Arial" w:cs="Arial"/>
          <w:b/>
          <w:sz w:val="24"/>
          <w:szCs w:val="24"/>
        </w:rPr>
        <w:t>38</w:t>
      </w:r>
      <w:r w:rsidRPr="00453BE3">
        <w:rPr>
          <w:rFonts w:ascii="Arial" w:hAnsi="Arial" w:cs="Arial"/>
          <w:b/>
          <w:sz w:val="24"/>
          <w:szCs w:val="24"/>
        </w:rPr>
        <w:t>.</w:t>
      </w:r>
      <w:r>
        <w:rPr>
          <w:rFonts w:ascii="Arial" w:hAnsi="Arial" w:cs="Arial"/>
          <w:sz w:val="24"/>
          <w:szCs w:val="24"/>
        </w:rPr>
        <w:t xml:space="preserve"> En el registro de candidaturas independientes, se estará a lo que se establezca en los presentes Lineamientos y en el Reglamento de Candidaturas Independientes.</w:t>
      </w:r>
    </w:p>
    <w:p w:rsidR="00ED19C6" w:rsidRDefault="00ED19C6" w:rsidP="00ED19C6">
      <w:pPr>
        <w:shd w:val="clear" w:color="auto" w:fill="FFFFFF" w:themeFill="background1"/>
        <w:spacing w:after="0" w:line="360" w:lineRule="auto"/>
        <w:jc w:val="center"/>
        <w:rPr>
          <w:rFonts w:ascii="Arial" w:hAnsi="Arial" w:cs="Arial"/>
          <w:b/>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p>
    <w:p w:rsidR="00ED19C6" w:rsidRDefault="00ED19C6" w:rsidP="00ED19C6">
      <w:pPr>
        <w:shd w:val="clear" w:color="auto" w:fill="FFFFFF" w:themeFill="background1"/>
        <w:spacing w:after="0" w:line="360" w:lineRule="auto"/>
        <w:jc w:val="center"/>
        <w:rPr>
          <w:rFonts w:ascii="Arial" w:hAnsi="Arial" w:cs="Arial"/>
          <w:b/>
          <w:sz w:val="24"/>
          <w:szCs w:val="24"/>
        </w:rPr>
      </w:pPr>
    </w:p>
    <w:p w:rsidR="00ED19C6" w:rsidRDefault="00ED19C6" w:rsidP="00ED19C6">
      <w:pPr>
        <w:spacing w:after="0" w:line="360" w:lineRule="auto"/>
        <w:ind w:right="11"/>
        <w:jc w:val="center"/>
        <w:rPr>
          <w:rFonts w:ascii="Arial" w:eastAsia="Arial" w:hAnsi="Arial" w:cs="Arial"/>
          <w:b/>
          <w:color w:val="000000"/>
          <w:lang w:eastAsia="es-MX"/>
        </w:rPr>
      </w:pPr>
      <w:r>
        <w:rPr>
          <w:rFonts w:ascii="Arial" w:eastAsia="Arial" w:hAnsi="Arial" w:cs="Arial"/>
          <w:b/>
          <w:color w:val="000000"/>
          <w:lang w:eastAsia="es-MX"/>
        </w:rPr>
        <w:lastRenderedPageBreak/>
        <w:t>ANEXO 1</w:t>
      </w:r>
    </w:p>
    <w:p w:rsidR="00ED19C6" w:rsidRPr="0042560F" w:rsidRDefault="00ED19C6" w:rsidP="00ED19C6">
      <w:pPr>
        <w:spacing w:after="0" w:line="360" w:lineRule="auto"/>
        <w:ind w:right="11"/>
        <w:jc w:val="center"/>
        <w:rPr>
          <w:rFonts w:ascii="Arial" w:eastAsia="Calibri" w:hAnsi="Arial" w:cs="Arial"/>
          <w:color w:val="000000"/>
          <w:lang w:eastAsia="es-MX"/>
        </w:rPr>
      </w:pPr>
      <w:r w:rsidRPr="0042560F">
        <w:rPr>
          <w:rFonts w:ascii="Arial" w:eastAsia="Arial" w:hAnsi="Arial" w:cs="Arial"/>
          <w:b/>
          <w:color w:val="000000"/>
          <w:lang w:eastAsia="es-MX"/>
        </w:rPr>
        <w:t>FORMATO CARTA BAJO PROTESTA DE DECIR VERDAD</w:t>
      </w:r>
      <w:r>
        <w:rPr>
          <w:rFonts w:ascii="Arial" w:eastAsia="Arial" w:hAnsi="Arial" w:cs="Arial"/>
          <w:b/>
          <w:color w:val="000000"/>
          <w:lang w:eastAsia="es-MX"/>
        </w:rPr>
        <w:t xml:space="preserve"> PARA LOS CANDIDATOS A DIPUTADOS POR LOS PRINCIPIOS DE MAYORÍA RELATIVA Y REPRESENTACIÓN PROPORCIONAL, PROPIETARIOS Y SUPLENTES, ASÍ COMO FÓRMULAS DE CANDIDATOS INDEPENDIENTES</w:t>
      </w:r>
    </w:p>
    <w:p w:rsidR="00ED19C6" w:rsidRPr="0042560F" w:rsidRDefault="00ED19C6" w:rsidP="00ED19C6">
      <w:pPr>
        <w:spacing w:after="0" w:line="360" w:lineRule="auto"/>
        <w:ind w:right="11"/>
        <w:rPr>
          <w:rFonts w:ascii="Arial" w:eastAsia="Calibri" w:hAnsi="Arial" w:cs="Arial"/>
          <w:b/>
          <w:color w:val="000000"/>
          <w:lang w:eastAsia="es-MX"/>
        </w:rPr>
      </w:pPr>
    </w:p>
    <w:p w:rsidR="00ED19C6" w:rsidRPr="0042560F" w:rsidRDefault="00ED19C6" w:rsidP="00ED19C6">
      <w:pPr>
        <w:spacing w:after="0" w:line="360" w:lineRule="auto"/>
        <w:ind w:right="11"/>
        <w:jc w:val="right"/>
        <w:rPr>
          <w:rFonts w:ascii="Arial" w:eastAsia="Calibri" w:hAnsi="Arial" w:cs="Arial"/>
          <w:b/>
          <w:color w:val="000000"/>
          <w:lang w:eastAsia="es-MX"/>
        </w:rPr>
      </w:pPr>
      <w:r w:rsidRPr="0042560F">
        <w:rPr>
          <w:rFonts w:ascii="Arial" w:eastAsia="Arial" w:hAnsi="Arial" w:cs="Arial"/>
          <w:color w:val="000000"/>
          <w:lang w:eastAsia="es-MX"/>
        </w:rPr>
        <w:t xml:space="preserve">____________________, a ______ de ________ </w:t>
      </w:r>
      <w:proofErr w:type="spellStart"/>
      <w:r w:rsidRPr="0042560F">
        <w:rPr>
          <w:rFonts w:ascii="Arial" w:eastAsia="Arial" w:hAnsi="Arial" w:cs="Arial"/>
          <w:color w:val="000000"/>
          <w:lang w:eastAsia="es-MX"/>
        </w:rPr>
        <w:t>de</w:t>
      </w:r>
      <w:proofErr w:type="spellEnd"/>
      <w:r w:rsidRPr="0042560F">
        <w:rPr>
          <w:rFonts w:ascii="Arial" w:eastAsia="Arial" w:hAnsi="Arial" w:cs="Arial"/>
          <w:color w:val="000000"/>
          <w:lang w:eastAsia="es-MX"/>
        </w:rPr>
        <w:t xml:space="preserve"> ______. </w:t>
      </w:r>
    </w:p>
    <w:p w:rsidR="00ED19C6" w:rsidRPr="0042560F"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b/>
          <w:color w:val="000000"/>
          <w:lang w:eastAsia="es-MX"/>
        </w:rPr>
        <w:t xml:space="preserve"> </w:t>
      </w:r>
    </w:p>
    <w:p w:rsidR="00ED19C6" w:rsidRPr="0042560F" w:rsidRDefault="00ED19C6" w:rsidP="00ED19C6">
      <w:pPr>
        <w:spacing w:after="0" w:line="360" w:lineRule="auto"/>
        <w:ind w:left="-5" w:hanging="10"/>
        <w:jc w:val="both"/>
        <w:rPr>
          <w:rFonts w:ascii="Arial" w:eastAsia="Arial" w:hAnsi="Arial" w:cs="Arial"/>
          <w:b/>
          <w:color w:val="000000"/>
          <w:lang w:eastAsia="es-MX"/>
        </w:rPr>
      </w:pPr>
    </w:p>
    <w:p w:rsidR="00ED19C6" w:rsidRPr="0042560F" w:rsidRDefault="00ED19C6" w:rsidP="00ED19C6">
      <w:pPr>
        <w:spacing w:after="0" w:line="360" w:lineRule="auto"/>
        <w:ind w:left="-5" w:hanging="10"/>
        <w:jc w:val="both"/>
        <w:rPr>
          <w:rFonts w:ascii="Calibri" w:eastAsia="Calibri" w:hAnsi="Calibri" w:cs="Calibri"/>
          <w:b/>
          <w:color w:val="000000"/>
          <w:lang w:eastAsia="es-MX"/>
        </w:rPr>
      </w:pPr>
      <w:r w:rsidRPr="0042560F">
        <w:rPr>
          <w:rFonts w:ascii="Arial" w:eastAsia="Arial" w:hAnsi="Arial" w:cs="Arial"/>
          <w:b/>
          <w:color w:val="000000"/>
          <w:lang w:eastAsia="es-MX"/>
        </w:rPr>
        <w:t>DR. RAMÓN HERNANDEZ REYES</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CONSEJERO PRESIDENTE DEL INSTITUTO </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ELECTORAL DE MICHOACÁN </w:t>
      </w:r>
    </w:p>
    <w:p w:rsidR="00ED19C6" w:rsidRPr="0042560F" w:rsidRDefault="00ED19C6" w:rsidP="00ED19C6">
      <w:pPr>
        <w:spacing w:after="0" w:line="360" w:lineRule="auto"/>
        <w:ind w:left="-5" w:hanging="10"/>
        <w:rPr>
          <w:rFonts w:ascii="Calibri" w:eastAsia="Calibri" w:hAnsi="Calibri" w:cs="Calibri"/>
          <w:color w:val="000000"/>
          <w:lang w:eastAsia="es-MX"/>
        </w:rPr>
      </w:pPr>
      <w:r w:rsidRPr="0042560F">
        <w:rPr>
          <w:rFonts w:ascii="Arial" w:eastAsia="Arial" w:hAnsi="Arial" w:cs="Arial"/>
          <w:b/>
          <w:color w:val="000000"/>
          <w:lang w:eastAsia="es-MX"/>
        </w:rPr>
        <w:t xml:space="preserve">P R E S E N T E </w:t>
      </w:r>
    </w:p>
    <w:p w:rsidR="00ED19C6" w:rsidRPr="0042560F"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color w:val="000000"/>
          <w:lang w:eastAsia="es-MX"/>
        </w:rPr>
        <w:t xml:space="preserve"> </w:t>
      </w:r>
    </w:p>
    <w:p w:rsidR="00ED19C6" w:rsidRPr="0042560F"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El</w:t>
      </w:r>
      <w:r>
        <w:rPr>
          <w:rFonts w:ascii="Arial" w:eastAsia="Arial" w:hAnsi="Arial" w:cs="Arial"/>
          <w:color w:val="000000"/>
          <w:lang w:eastAsia="es-MX"/>
        </w:rPr>
        <w:t xml:space="preserve"> (La)</w:t>
      </w:r>
      <w:r w:rsidRPr="0042560F">
        <w:rPr>
          <w:rFonts w:ascii="Arial" w:eastAsia="Arial" w:hAnsi="Arial" w:cs="Arial"/>
          <w:color w:val="000000"/>
          <w:lang w:eastAsia="es-MX"/>
        </w:rPr>
        <w:t xml:space="preserve"> que suscribe C. ______________________________________ por mi propio derecho, de ocupación____________________, con domicilio para oír y recibir todo tipo de notificaciones el ubicado en la calle___________________ número ______________, colonia</w:t>
      </w:r>
      <w:r>
        <w:rPr>
          <w:rFonts w:ascii="Arial" w:eastAsia="Arial" w:hAnsi="Arial" w:cs="Arial"/>
          <w:color w:val="000000"/>
          <w:lang w:eastAsia="es-MX"/>
        </w:rPr>
        <w:t xml:space="preserve">, </w:t>
      </w:r>
      <w:r w:rsidRPr="0042560F">
        <w:rPr>
          <w:rFonts w:ascii="Arial" w:eastAsia="Arial" w:hAnsi="Arial" w:cs="Arial"/>
          <w:color w:val="000000"/>
          <w:lang w:eastAsia="es-MX"/>
        </w:rPr>
        <w:t>fraccionamiento</w:t>
      </w:r>
      <w:r>
        <w:rPr>
          <w:rFonts w:ascii="Arial" w:eastAsia="Arial" w:hAnsi="Arial" w:cs="Arial"/>
          <w:color w:val="000000"/>
          <w:lang w:eastAsia="es-MX"/>
        </w:rPr>
        <w:t>, localidad, tenencia  o municipio</w:t>
      </w:r>
      <w:r w:rsidRPr="0042560F">
        <w:rPr>
          <w:rFonts w:ascii="Arial" w:eastAsia="Arial" w:hAnsi="Arial" w:cs="Arial"/>
          <w:color w:val="000000"/>
          <w:lang w:eastAsia="es-MX"/>
        </w:rPr>
        <w:t xml:space="preserve"> _____________________________, en _________________________, Michoacán, autorizando para tal efecto a ________________________________________________, con el debido respeto comparezco a exponer:</w:t>
      </w:r>
    </w:p>
    <w:p w:rsidR="00ED19C6" w:rsidRPr="0042560F"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Por medio del presente ocurso vengo a mani</w:t>
      </w:r>
      <w:r>
        <w:rPr>
          <w:rFonts w:ascii="Arial" w:eastAsia="Arial" w:hAnsi="Arial" w:cs="Arial"/>
          <w:color w:val="000000"/>
          <w:lang w:eastAsia="es-MX"/>
        </w:rPr>
        <w:t xml:space="preserve">festar mi interés de participar </w:t>
      </w:r>
      <w:r w:rsidRPr="0042560F">
        <w:rPr>
          <w:rFonts w:ascii="Arial" w:eastAsia="Arial" w:hAnsi="Arial" w:cs="Arial"/>
          <w:color w:val="000000"/>
          <w:lang w:eastAsia="es-MX"/>
        </w:rPr>
        <w:t>al cargo de ______________</w:t>
      </w:r>
      <w:r>
        <w:rPr>
          <w:rFonts w:ascii="Arial" w:eastAsia="Arial" w:hAnsi="Arial" w:cs="Arial"/>
          <w:color w:val="000000"/>
          <w:lang w:eastAsia="es-MX"/>
        </w:rPr>
        <w:t>,</w:t>
      </w:r>
      <w:r w:rsidRPr="0042560F">
        <w:rPr>
          <w:rFonts w:ascii="Arial" w:eastAsia="Arial" w:hAnsi="Arial" w:cs="Arial"/>
          <w:color w:val="000000"/>
          <w:lang w:eastAsia="es-MX"/>
        </w:rPr>
        <w:t xml:space="preserve"> con el carácter de ____________ por el principio de ______________</w:t>
      </w:r>
      <w:r>
        <w:rPr>
          <w:rFonts w:ascii="Arial" w:eastAsia="Arial" w:hAnsi="Arial" w:cs="Arial"/>
          <w:color w:val="000000"/>
          <w:lang w:eastAsia="es-MX"/>
        </w:rPr>
        <w:t>postulado por</w:t>
      </w:r>
      <w:r w:rsidRPr="0042560F">
        <w:rPr>
          <w:rFonts w:ascii="Arial" w:eastAsia="Arial" w:hAnsi="Arial" w:cs="Arial"/>
          <w:color w:val="000000"/>
          <w:lang w:eastAsia="es-MX"/>
        </w:rPr>
        <w:t xml:space="preserve"> ________________________________, durante el periodo de ________ a ____________, en el proceso electoral ___________________</w:t>
      </w:r>
      <w:r>
        <w:rPr>
          <w:rFonts w:ascii="Arial" w:eastAsia="Arial" w:hAnsi="Arial" w:cs="Arial"/>
          <w:color w:val="000000"/>
          <w:lang w:eastAsia="es-MX"/>
        </w:rPr>
        <w:t>.</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Pr>
          <w:rFonts w:ascii="Arial" w:eastAsia="Arial" w:hAnsi="Arial" w:cs="Arial"/>
          <w:color w:val="000000"/>
          <w:lang w:eastAsia="es-MX"/>
        </w:rPr>
        <w:t xml:space="preserve">En cumplimiento a lo previsto en el artículo 24, fracciones I, II, III, IV y V </w:t>
      </w:r>
      <w:r w:rsidRPr="0042560F">
        <w:rPr>
          <w:rFonts w:ascii="Arial" w:eastAsia="Arial" w:hAnsi="Arial" w:cs="Arial"/>
          <w:color w:val="000000"/>
          <w:lang w:eastAsia="es-MX"/>
        </w:rPr>
        <w:t xml:space="preserve">de la Constitución </w:t>
      </w:r>
      <w:r>
        <w:rPr>
          <w:rFonts w:ascii="Arial" w:eastAsia="Arial" w:hAnsi="Arial" w:cs="Arial"/>
          <w:color w:val="000000"/>
          <w:lang w:eastAsia="es-MX"/>
        </w:rPr>
        <w:t xml:space="preserve">Política </w:t>
      </w:r>
      <w:r w:rsidRPr="0042560F">
        <w:rPr>
          <w:rFonts w:ascii="Arial" w:eastAsia="Arial" w:hAnsi="Arial" w:cs="Arial"/>
          <w:color w:val="000000"/>
          <w:lang w:eastAsia="es-MX"/>
        </w:rPr>
        <w:t>del Estado Libre y Soberano de Michoacán de Ocampo</w:t>
      </w:r>
      <w:r>
        <w:rPr>
          <w:rFonts w:ascii="Arial" w:eastAsia="Arial" w:hAnsi="Arial" w:cs="Arial"/>
          <w:color w:val="000000"/>
          <w:lang w:eastAsia="es-MX"/>
        </w:rPr>
        <w:t xml:space="preserve">, </w:t>
      </w:r>
      <w:r w:rsidRPr="0042560F">
        <w:rPr>
          <w:rFonts w:ascii="Arial" w:eastAsia="Arial" w:hAnsi="Arial" w:cs="Arial"/>
          <w:color w:val="000000"/>
          <w:lang w:eastAsia="es-MX"/>
        </w:rPr>
        <w:t xml:space="preserve">declaro </w:t>
      </w:r>
      <w:r w:rsidRPr="0042560F">
        <w:rPr>
          <w:rFonts w:ascii="Arial" w:eastAsia="Arial" w:hAnsi="Arial" w:cs="Arial"/>
          <w:b/>
          <w:color w:val="000000"/>
          <w:lang w:eastAsia="es-MX"/>
        </w:rPr>
        <w:t>BAJO PROTESTA DE DECIR VERDAD</w:t>
      </w:r>
      <w:r w:rsidRPr="0042560F">
        <w:rPr>
          <w:rFonts w:ascii="Arial" w:eastAsia="Arial" w:hAnsi="Arial" w:cs="Arial"/>
          <w:color w:val="000000"/>
          <w:lang w:eastAsia="es-MX"/>
        </w:rPr>
        <w:t xml:space="preserve">, </w:t>
      </w:r>
      <w:r>
        <w:rPr>
          <w:rFonts w:ascii="Arial" w:eastAsia="Arial" w:hAnsi="Arial" w:cs="Arial"/>
          <w:color w:val="000000"/>
          <w:lang w:eastAsia="es-MX"/>
        </w:rPr>
        <w:t>que al momento de solicitar mi registro como candidato:</w:t>
      </w:r>
    </w:p>
    <w:p w:rsidR="00ED19C6" w:rsidRDefault="00ED19C6" w:rsidP="00ED19C6">
      <w:pPr>
        <w:spacing w:after="0" w:line="360" w:lineRule="auto"/>
        <w:ind w:left="-5" w:hanging="10"/>
        <w:jc w:val="both"/>
        <w:rPr>
          <w:rFonts w:ascii="Arial" w:eastAsia="Arial" w:hAnsi="Arial" w:cs="Arial"/>
          <w:b/>
          <w:color w:val="000000"/>
          <w:lang w:eastAsia="es-MX"/>
        </w:rPr>
      </w:pPr>
    </w:p>
    <w:p w:rsidR="00ED19C6" w:rsidRDefault="00ED19C6" w:rsidP="00ED19C6">
      <w:pPr>
        <w:pStyle w:val="Prrafodelista"/>
        <w:numPr>
          <w:ilvl w:val="0"/>
          <w:numId w:val="24"/>
        </w:numPr>
        <w:spacing w:after="0" w:line="360" w:lineRule="auto"/>
        <w:jc w:val="both"/>
        <w:rPr>
          <w:rFonts w:ascii="Arial" w:eastAsia="Arial" w:hAnsi="Arial" w:cs="Arial"/>
          <w:color w:val="000000"/>
          <w:lang w:eastAsia="es-MX"/>
        </w:rPr>
      </w:pPr>
      <w:r w:rsidRPr="00BC3E98">
        <w:rPr>
          <w:rFonts w:ascii="Arial" w:eastAsia="Arial" w:hAnsi="Arial" w:cs="Arial"/>
          <w:color w:val="000000"/>
          <w:lang w:eastAsia="es-MX"/>
        </w:rPr>
        <w:lastRenderedPageBreak/>
        <w:t>No tengo mando de fuerza pública en el Estado de Michoacán de Ocampo, ni la he tenido en los 90 noventa días anteriores a la fecha de la elección.</w:t>
      </w:r>
    </w:p>
    <w:p w:rsidR="00ED19C6" w:rsidRDefault="00ED19C6" w:rsidP="00ED19C6">
      <w:pPr>
        <w:pStyle w:val="Prrafodelista"/>
        <w:spacing w:after="0" w:line="360" w:lineRule="auto"/>
        <w:ind w:left="345"/>
        <w:jc w:val="both"/>
        <w:rPr>
          <w:rFonts w:ascii="Arial" w:eastAsia="Arial" w:hAnsi="Arial" w:cs="Arial"/>
          <w:color w:val="000000"/>
          <w:lang w:eastAsia="es-MX"/>
        </w:rPr>
      </w:pPr>
    </w:p>
    <w:p w:rsidR="00ED19C6" w:rsidRDefault="00ED19C6" w:rsidP="00ED19C6">
      <w:pPr>
        <w:pStyle w:val="Prrafodelista"/>
        <w:numPr>
          <w:ilvl w:val="0"/>
          <w:numId w:val="24"/>
        </w:numPr>
        <w:spacing w:after="0" w:line="360" w:lineRule="auto"/>
        <w:jc w:val="both"/>
        <w:rPr>
          <w:rFonts w:ascii="Arial" w:eastAsia="Arial" w:hAnsi="Arial" w:cs="Arial"/>
          <w:color w:val="000000"/>
          <w:lang w:eastAsia="es-MX"/>
        </w:rPr>
      </w:pPr>
      <w:r w:rsidRPr="00BC3E98">
        <w:rPr>
          <w:rFonts w:ascii="Arial" w:eastAsia="Arial" w:hAnsi="Arial" w:cs="Arial"/>
          <w:color w:val="000000"/>
          <w:lang w:eastAsia="es-MX"/>
        </w:rPr>
        <w:t xml:space="preserve">No soy funcionario de la </w:t>
      </w:r>
      <w:r>
        <w:rPr>
          <w:rFonts w:ascii="Arial" w:eastAsia="Arial" w:hAnsi="Arial" w:cs="Arial"/>
          <w:color w:val="000000"/>
          <w:lang w:eastAsia="es-MX"/>
        </w:rPr>
        <w:t>F</w:t>
      </w:r>
      <w:r w:rsidRPr="00BC3E98">
        <w:rPr>
          <w:rFonts w:ascii="Arial" w:eastAsia="Arial" w:hAnsi="Arial" w:cs="Arial"/>
          <w:color w:val="000000"/>
          <w:lang w:eastAsia="es-MX"/>
        </w:rPr>
        <w:t xml:space="preserve">ederación, </w:t>
      </w:r>
      <w:r>
        <w:rPr>
          <w:rFonts w:ascii="Arial" w:eastAsia="Arial" w:hAnsi="Arial" w:cs="Arial"/>
          <w:color w:val="000000"/>
          <w:lang w:eastAsia="es-MX"/>
        </w:rPr>
        <w:t>T</w:t>
      </w:r>
      <w:r w:rsidRPr="00BC3E98">
        <w:rPr>
          <w:rFonts w:ascii="Arial" w:eastAsia="Arial" w:hAnsi="Arial" w:cs="Arial"/>
          <w:color w:val="000000"/>
          <w:lang w:eastAsia="es-MX"/>
        </w:rPr>
        <w:t xml:space="preserve">itular de alguna dependencia básica, de las entidades de la organización administrativa del </w:t>
      </w:r>
      <w:r>
        <w:rPr>
          <w:rFonts w:ascii="Arial" w:eastAsia="Arial" w:hAnsi="Arial" w:cs="Arial"/>
          <w:color w:val="000000"/>
          <w:lang w:eastAsia="es-MX"/>
        </w:rPr>
        <w:t>E</w:t>
      </w:r>
      <w:r w:rsidRPr="00BC3E98">
        <w:rPr>
          <w:rFonts w:ascii="Arial" w:eastAsia="Arial" w:hAnsi="Arial" w:cs="Arial"/>
          <w:color w:val="000000"/>
          <w:lang w:eastAsia="es-MX"/>
        </w:rPr>
        <w:t xml:space="preserve">jecutivo, de los </w:t>
      </w:r>
      <w:r>
        <w:rPr>
          <w:rFonts w:ascii="Arial" w:eastAsia="Arial" w:hAnsi="Arial" w:cs="Arial"/>
          <w:color w:val="000000"/>
          <w:lang w:eastAsia="es-MX"/>
        </w:rPr>
        <w:t>A</w:t>
      </w:r>
      <w:r w:rsidRPr="00BC3E98">
        <w:rPr>
          <w:rFonts w:ascii="Arial" w:eastAsia="Arial" w:hAnsi="Arial" w:cs="Arial"/>
          <w:color w:val="000000"/>
          <w:lang w:eastAsia="es-MX"/>
        </w:rPr>
        <w:t xml:space="preserve">yuntamientos, </w:t>
      </w:r>
      <w:r>
        <w:rPr>
          <w:rFonts w:ascii="Arial" w:eastAsia="Arial" w:hAnsi="Arial" w:cs="Arial"/>
          <w:color w:val="000000"/>
          <w:lang w:eastAsia="es-MX"/>
        </w:rPr>
        <w:t>C</w:t>
      </w:r>
      <w:r w:rsidRPr="00BC3E98">
        <w:rPr>
          <w:rFonts w:ascii="Arial" w:eastAsia="Arial" w:hAnsi="Arial" w:cs="Arial"/>
          <w:color w:val="000000"/>
          <w:lang w:eastAsia="es-MX"/>
        </w:rPr>
        <w:t xml:space="preserve">onsejero del </w:t>
      </w:r>
      <w:r>
        <w:rPr>
          <w:rFonts w:ascii="Arial" w:eastAsia="Arial" w:hAnsi="Arial" w:cs="Arial"/>
          <w:color w:val="000000"/>
          <w:lang w:eastAsia="es-MX"/>
        </w:rPr>
        <w:t>P</w:t>
      </w:r>
      <w:r w:rsidRPr="00BC3E98">
        <w:rPr>
          <w:rFonts w:ascii="Arial" w:eastAsia="Arial" w:hAnsi="Arial" w:cs="Arial"/>
          <w:color w:val="000000"/>
          <w:lang w:eastAsia="es-MX"/>
        </w:rPr>
        <w:t xml:space="preserve">oder </w:t>
      </w:r>
      <w:r>
        <w:rPr>
          <w:rFonts w:ascii="Arial" w:eastAsia="Arial" w:hAnsi="Arial" w:cs="Arial"/>
          <w:color w:val="000000"/>
          <w:lang w:eastAsia="es-MX"/>
        </w:rPr>
        <w:t>J</w:t>
      </w:r>
      <w:r w:rsidRPr="00BC3E98">
        <w:rPr>
          <w:rFonts w:ascii="Arial" w:eastAsia="Arial" w:hAnsi="Arial" w:cs="Arial"/>
          <w:color w:val="000000"/>
          <w:lang w:eastAsia="es-MX"/>
        </w:rPr>
        <w:t xml:space="preserve">udicial, </w:t>
      </w:r>
      <w:r>
        <w:rPr>
          <w:rFonts w:ascii="Arial" w:eastAsia="Arial" w:hAnsi="Arial" w:cs="Arial"/>
          <w:color w:val="000000"/>
          <w:lang w:eastAsia="es-MX"/>
        </w:rPr>
        <w:t>M</w:t>
      </w:r>
      <w:r w:rsidRPr="00BC3E98">
        <w:rPr>
          <w:rFonts w:ascii="Arial" w:eastAsia="Arial" w:hAnsi="Arial" w:cs="Arial"/>
          <w:color w:val="000000"/>
          <w:lang w:eastAsia="es-MX"/>
        </w:rPr>
        <w:t xml:space="preserve">agistrado del </w:t>
      </w:r>
      <w:r>
        <w:rPr>
          <w:rFonts w:ascii="Arial" w:eastAsia="Arial" w:hAnsi="Arial" w:cs="Arial"/>
          <w:color w:val="000000"/>
          <w:lang w:eastAsia="es-MX"/>
        </w:rPr>
        <w:t>S</w:t>
      </w:r>
      <w:r w:rsidRPr="00BC3E98">
        <w:rPr>
          <w:rFonts w:ascii="Arial" w:eastAsia="Arial" w:hAnsi="Arial" w:cs="Arial"/>
          <w:color w:val="000000"/>
          <w:lang w:eastAsia="es-MX"/>
        </w:rPr>
        <w:t xml:space="preserve">upremo </w:t>
      </w:r>
      <w:r>
        <w:rPr>
          <w:rFonts w:ascii="Arial" w:eastAsia="Arial" w:hAnsi="Arial" w:cs="Arial"/>
          <w:color w:val="000000"/>
          <w:lang w:eastAsia="es-MX"/>
        </w:rPr>
        <w:t>T</w:t>
      </w:r>
      <w:r w:rsidRPr="00BC3E98">
        <w:rPr>
          <w:rFonts w:ascii="Arial" w:eastAsia="Arial" w:hAnsi="Arial" w:cs="Arial"/>
          <w:color w:val="000000"/>
          <w:lang w:eastAsia="es-MX"/>
        </w:rPr>
        <w:t xml:space="preserve">ribunal de </w:t>
      </w:r>
      <w:r>
        <w:rPr>
          <w:rFonts w:ascii="Arial" w:eastAsia="Arial" w:hAnsi="Arial" w:cs="Arial"/>
          <w:color w:val="000000"/>
          <w:lang w:eastAsia="es-MX"/>
        </w:rPr>
        <w:t>J</w:t>
      </w:r>
      <w:r w:rsidRPr="00BC3E98">
        <w:rPr>
          <w:rFonts w:ascii="Arial" w:eastAsia="Arial" w:hAnsi="Arial" w:cs="Arial"/>
          <w:color w:val="000000"/>
          <w:lang w:eastAsia="es-MX"/>
        </w:rPr>
        <w:t xml:space="preserve">usticia, del </w:t>
      </w:r>
      <w:r>
        <w:rPr>
          <w:rFonts w:ascii="Arial" w:eastAsia="Arial" w:hAnsi="Arial" w:cs="Arial"/>
          <w:color w:val="000000"/>
          <w:lang w:eastAsia="es-MX"/>
        </w:rPr>
        <w:t>T</w:t>
      </w:r>
      <w:r w:rsidRPr="00BC3E98">
        <w:rPr>
          <w:rFonts w:ascii="Arial" w:eastAsia="Arial" w:hAnsi="Arial" w:cs="Arial"/>
          <w:color w:val="000000"/>
          <w:lang w:eastAsia="es-MX"/>
        </w:rPr>
        <w:t xml:space="preserve">ribunal </w:t>
      </w:r>
      <w:r>
        <w:rPr>
          <w:rFonts w:ascii="Arial" w:eastAsia="Arial" w:hAnsi="Arial" w:cs="Arial"/>
          <w:color w:val="000000"/>
          <w:lang w:eastAsia="es-MX"/>
        </w:rPr>
        <w:t>E</w:t>
      </w:r>
      <w:r w:rsidRPr="00BC3E98">
        <w:rPr>
          <w:rFonts w:ascii="Arial" w:eastAsia="Arial" w:hAnsi="Arial" w:cs="Arial"/>
          <w:color w:val="000000"/>
          <w:lang w:eastAsia="es-MX"/>
        </w:rPr>
        <w:t xml:space="preserve">lectoral del </w:t>
      </w:r>
      <w:r>
        <w:rPr>
          <w:rFonts w:ascii="Arial" w:eastAsia="Arial" w:hAnsi="Arial" w:cs="Arial"/>
          <w:color w:val="000000"/>
          <w:lang w:eastAsia="es-MX"/>
        </w:rPr>
        <w:t>E</w:t>
      </w:r>
      <w:r w:rsidRPr="00BC3E98">
        <w:rPr>
          <w:rFonts w:ascii="Arial" w:eastAsia="Arial" w:hAnsi="Arial" w:cs="Arial"/>
          <w:color w:val="000000"/>
          <w:lang w:eastAsia="es-MX"/>
        </w:rPr>
        <w:t xml:space="preserve">stado, ni del </w:t>
      </w:r>
      <w:r>
        <w:rPr>
          <w:rFonts w:ascii="Arial" w:eastAsia="Arial" w:hAnsi="Arial" w:cs="Arial"/>
          <w:color w:val="000000"/>
          <w:lang w:eastAsia="es-MX"/>
        </w:rPr>
        <w:t>T</w:t>
      </w:r>
      <w:r w:rsidRPr="00BC3E98">
        <w:rPr>
          <w:rFonts w:ascii="Arial" w:eastAsia="Arial" w:hAnsi="Arial" w:cs="Arial"/>
          <w:color w:val="000000"/>
          <w:lang w:eastAsia="es-MX"/>
        </w:rPr>
        <w:t xml:space="preserve">ribunal de </w:t>
      </w:r>
      <w:r>
        <w:rPr>
          <w:rFonts w:ascii="Arial" w:eastAsia="Arial" w:hAnsi="Arial" w:cs="Arial"/>
          <w:color w:val="000000"/>
          <w:lang w:eastAsia="es-MX"/>
        </w:rPr>
        <w:t>J</w:t>
      </w:r>
      <w:r w:rsidRPr="00BC3E98">
        <w:rPr>
          <w:rFonts w:ascii="Arial" w:eastAsia="Arial" w:hAnsi="Arial" w:cs="Arial"/>
          <w:color w:val="000000"/>
          <w:lang w:eastAsia="es-MX"/>
        </w:rPr>
        <w:t xml:space="preserve">usticia </w:t>
      </w:r>
      <w:r>
        <w:rPr>
          <w:rFonts w:ascii="Arial" w:eastAsia="Arial" w:hAnsi="Arial" w:cs="Arial"/>
          <w:color w:val="000000"/>
          <w:lang w:eastAsia="es-MX"/>
        </w:rPr>
        <w:t>A</w:t>
      </w:r>
      <w:r w:rsidRPr="00BC3E98">
        <w:rPr>
          <w:rFonts w:ascii="Arial" w:eastAsia="Arial" w:hAnsi="Arial" w:cs="Arial"/>
          <w:color w:val="000000"/>
          <w:lang w:eastAsia="es-MX"/>
        </w:rPr>
        <w:t>dministrativa</w:t>
      </w:r>
      <w:r>
        <w:rPr>
          <w:rFonts w:ascii="Arial" w:eastAsia="Arial" w:hAnsi="Arial" w:cs="Arial"/>
          <w:color w:val="000000"/>
          <w:lang w:eastAsia="es-MX"/>
        </w:rPr>
        <w:t>, desde</w:t>
      </w:r>
      <w:r w:rsidRPr="00BC3E98">
        <w:rPr>
          <w:rFonts w:ascii="Arial" w:eastAsia="Arial" w:hAnsi="Arial" w:cs="Arial"/>
          <w:color w:val="000000"/>
          <w:lang w:eastAsia="es-MX"/>
        </w:rPr>
        <w:t xml:space="preserve"> 90 noventa días anteriores a la fecha de la elección</w:t>
      </w:r>
      <w:r>
        <w:rPr>
          <w:rFonts w:ascii="Arial" w:eastAsia="Arial" w:hAnsi="Arial" w:cs="Arial"/>
          <w:color w:val="000000"/>
          <w:lang w:eastAsia="es-MX"/>
        </w:rPr>
        <w:t>.</w:t>
      </w:r>
    </w:p>
    <w:p w:rsidR="00ED19C6" w:rsidRPr="00A61A2E" w:rsidRDefault="00ED19C6" w:rsidP="00ED19C6">
      <w:pPr>
        <w:pStyle w:val="Prrafodelista"/>
        <w:rPr>
          <w:rFonts w:ascii="Arial" w:eastAsia="Arial" w:hAnsi="Arial" w:cs="Arial"/>
          <w:color w:val="000000"/>
          <w:lang w:eastAsia="es-MX"/>
        </w:rPr>
      </w:pPr>
    </w:p>
    <w:p w:rsidR="00ED19C6" w:rsidRDefault="00ED19C6" w:rsidP="00ED19C6">
      <w:pPr>
        <w:pStyle w:val="Prrafodelista"/>
        <w:numPr>
          <w:ilvl w:val="0"/>
          <w:numId w:val="24"/>
        </w:numPr>
        <w:spacing w:after="0" w:line="360" w:lineRule="auto"/>
        <w:jc w:val="both"/>
        <w:rPr>
          <w:rFonts w:ascii="Arial" w:eastAsia="Arial" w:hAnsi="Arial" w:cs="Arial"/>
          <w:color w:val="000000"/>
          <w:lang w:eastAsia="es-MX"/>
        </w:rPr>
      </w:pPr>
      <w:r w:rsidRPr="00BC3E98">
        <w:rPr>
          <w:rFonts w:ascii="Arial" w:eastAsia="Arial" w:hAnsi="Arial" w:cs="Arial"/>
          <w:color w:val="000000"/>
          <w:lang w:eastAsia="es-MX"/>
        </w:rPr>
        <w:t xml:space="preserve">No soy </w:t>
      </w:r>
      <w:r>
        <w:rPr>
          <w:rFonts w:ascii="Arial" w:eastAsia="Arial" w:hAnsi="Arial" w:cs="Arial"/>
          <w:color w:val="000000"/>
          <w:lang w:eastAsia="es-MX"/>
        </w:rPr>
        <w:t>J</w:t>
      </w:r>
      <w:r w:rsidRPr="00BC3E98">
        <w:rPr>
          <w:rFonts w:ascii="Arial" w:eastAsia="Arial" w:hAnsi="Arial" w:cs="Arial"/>
          <w:color w:val="000000"/>
          <w:lang w:eastAsia="es-MX"/>
        </w:rPr>
        <w:t xml:space="preserve">uez de </w:t>
      </w:r>
      <w:r>
        <w:rPr>
          <w:rFonts w:ascii="Arial" w:eastAsia="Arial" w:hAnsi="Arial" w:cs="Arial"/>
          <w:color w:val="000000"/>
          <w:lang w:eastAsia="es-MX"/>
        </w:rPr>
        <w:t>P</w:t>
      </w:r>
      <w:r w:rsidRPr="00BC3E98">
        <w:rPr>
          <w:rFonts w:ascii="Arial" w:eastAsia="Arial" w:hAnsi="Arial" w:cs="Arial"/>
          <w:color w:val="000000"/>
          <w:lang w:eastAsia="es-MX"/>
        </w:rPr>
        <w:t xml:space="preserve">rimera </w:t>
      </w:r>
      <w:r>
        <w:rPr>
          <w:rFonts w:ascii="Arial" w:eastAsia="Arial" w:hAnsi="Arial" w:cs="Arial"/>
          <w:color w:val="000000"/>
          <w:lang w:eastAsia="es-MX"/>
        </w:rPr>
        <w:t>I</w:t>
      </w:r>
      <w:r w:rsidRPr="00BC3E98">
        <w:rPr>
          <w:rFonts w:ascii="Arial" w:eastAsia="Arial" w:hAnsi="Arial" w:cs="Arial"/>
          <w:color w:val="000000"/>
          <w:lang w:eastAsia="es-MX"/>
        </w:rPr>
        <w:t xml:space="preserve">nstancia, </w:t>
      </w:r>
      <w:r>
        <w:rPr>
          <w:rFonts w:ascii="Arial" w:eastAsia="Arial" w:hAnsi="Arial" w:cs="Arial"/>
          <w:color w:val="000000"/>
          <w:lang w:eastAsia="es-MX"/>
        </w:rPr>
        <w:t>R</w:t>
      </w:r>
      <w:r w:rsidRPr="00BC3E98">
        <w:rPr>
          <w:rFonts w:ascii="Arial" w:eastAsia="Arial" w:hAnsi="Arial" w:cs="Arial"/>
          <w:color w:val="000000"/>
          <w:lang w:eastAsia="es-MX"/>
        </w:rPr>
        <w:t xml:space="preserve">ecaudador de </w:t>
      </w:r>
      <w:r>
        <w:rPr>
          <w:rFonts w:ascii="Arial" w:eastAsia="Arial" w:hAnsi="Arial" w:cs="Arial"/>
          <w:color w:val="000000"/>
          <w:lang w:eastAsia="es-MX"/>
        </w:rPr>
        <w:t>R</w:t>
      </w:r>
      <w:r w:rsidRPr="00BC3E98">
        <w:rPr>
          <w:rFonts w:ascii="Arial" w:eastAsia="Arial" w:hAnsi="Arial" w:cs="Arial"/>
          <w:color w:val="000000"/>
          <w:lang w:eastAsia="es-MX"/>
        </w:rPr>
        <w:t xml:space="preserve">entas, </w:t>
      </w:r>
      <w:r>
        <w:rPr>
          <w:rFonts w:ascii="Arial" w:eastAsia="Arial" w:hAnsi="Arial" w:cs="Arial"/>
          <w:color w:val="000000"/>
          <w:lang w:eastAsia="es-MX"/>
        </w:rPr>
        <w:t>P</w:t>
      </w:r>
      <w:r w:rsidRPr="00BC3E98">
        <w:rPr>
          <w:rFonts w:ascii="Arial" w:eastAsia="Arial" w:hAnsi="Arial" w:cs="Arial"/>
          <w:color w:val="000000"/>
          <w:lang w:eastAsia="es-MX"/>
        </w:rPr>
        <w:t xml:space="preserve">residente </w:t>
      </w:r>
      <w:r>
        <w:rPr>
          <w:rFonts w:ascii="Arial" w:eastAsia="Arial" w:hAnsi="Arial" w:cs="Arial"/>
          <w:color w:val="000000"/>
          <w:lang w:eastAsia="es-MX"/>
        </w:rPr>
        <w:t>M</w:t>
      </w:r>
      <w:r w:rsidRPr="00BC3E98">
        <w:rPr>
          <w:rFonts w:ascii="Arial" w:eastAsia="Arial" w:hAnsi="Arial" w:cs="Arial"/>
          <w:color w:val="000000"/>
          <w:lang w:eastAsia="es-MX"/>
        </w:rPr>
        <w:t xml:space="preserve">unicipal, </w:t>
      </w:r>
      <w:r>
        <w:rPr>
          <w:rFonts w:ascii="Arial" w:eastAsia="Arial" w:hAnsi="Arial" w:cs="Arial"/>
          <w:color w:val="000000"/>
          <w:lang w:eastAsia="es-MX"/>
        </w:rPr>
        <w:t>S</w:t>
      </w:r>
      <w:r w:rsidRPr="00BC3E98">
        <w:rPr>
          <w:rFonts w:ascii="Arial" w:eastAsia="Arial" w:hAnsi="Arial" w:cs="Arial"/>
          <w:color w:val="000000"/>
          <w:lang w:eastAsia="es-MX"/>
        </w:rPr>
        <w:t xml:space="preserve">índico, ni </w:t>
      </w:r>
      <w:r>
        <w:rPr>
          <w:rFonts w:ascii="Arial" w:eastAsia="Arial" w:hAnsi="Arial" w:cs="Arial"/>
          <w:color w:val="000000"/>
          <w:lang w:eastAsia="es-MX"/>
        </w:rPr>
        <w:t>R</w:t>
      </w:r>
      <w:r w:rsidRPr="00BC3E98">
        <w:rPr>
          <w:rFonts w:ascii="Arial" w:eastAsia="Arial" w:hAnsi="Arial" w:cs="Arial"/>
          <w:color w:val="000000"/>
          <w:lang w:eastAsia="es-MX"/>
        </w:rPr>
        <w:t xml:space="preserve">egidor; </w:t>
      </w:r>
      <w:r>
        <w:rPr>
          <w:rFonts w:ascii="Arial" w:eastAsia="Arial" w:hAnsi="Arial" w:cs="Arial"/>
          <w:color w:val="000000"/>
          <w:lang w:eastAsia="es-MX"/>
        </w:rPr>
        <w:t>desde</w:t>
      </w:r>
      <w:r w:rsidRPr="00BC3E98">
        <w:rPr>
          <w:rFonts w:ascii="Arial" w:eastAsia="Arial" w:hAnsi="Arial" w:cs="Arial"/>
          <w:color w:val="000000"/>
          <w:lang w:eastAsia="es-MX"/>
        </w:rPr>
        <w:t xml:space="preserve"> 90 noventa días anteriores a la fecha de la elección.</w:t>
      </w:r>
    </w:p>
    <w:p w:rsidR="00ED19C6" w:rsidRPr="00A61A2E" w:rsidRDefault="00ED19C6" w:rsidP="00ED19C6">
      <w:pPr>
        <w:pStyle w:val="Prrafodelista"/>
        <w:rPr>
          <w:rFonts w:ascii="Arial" w:eastAsia="Arial" w:hAnsi="Arial" w:cs="Arial"/>
          <w:color w:val="000000"/>
          <w:lang w:eastAsia="es-MX"/>
        </w:rPr>
      </w:pPr>
    </w:p>
    <w:p w:rsidR="00ED19C6" w:rsidRDefault="00ED19C6" w:rsidP="00ED19C6">
      <w:pPr>
        <w:pStyle w:val="Prrafodelista"/>
        <w:numPr>
          <w:ilvl w:val="0"/>
          <w:numId w:val="24"/>
        </w:numPr>
        <w:spacing w:after="0" w:line="360" w:lineRule="auto"/>
        <w:jc w:val="both"/>
        <w:rPr>
          <w:rFonts w:ascii="Arial" w:eastAsia="Arial" w:hAnsi="Arial" w:cs="Arial"/>
          <w:color w:val="000000"/>
          <w:lang w:eastAsia="es-MX"/>
        </w:rPr>
      </w:pPr>
      <w:r w:rsidRPr="00BC3E98">
        <w:rPr>
          <w:rFonts w:ascii="Arial" w:eastAsia="Arial" w:hAnsi="Arial" w:cs="Arial"/>
          <w:color w:val="000000"/>
          <w:lang w:eastAsia="es-MX"/>
        </w:rPr>
        <w:t>No he sido</w:t>
      </w:r>
      <w:r>
        <w:rPr>
          <w:rFonts w:ascii="Arial" w:eastAsia="Arial" w:hAnsi="Arial" w:cs="Arial"/>
          <w:color w:val="000000"/>
          <w:lang w:eastAsia="es-MX"/>
        </w:rPr>
        <w:t>,</w:t>
      </w:r>
      <w:r w:rsidRPr="00BC3E98">
        <w:rPr>
          <w:rFonts w:ascii="Arial" w:eastAsia="Arial" w:hAnsi="Arial" w:cs="Arial"/>
          <w:color w:val="000000"/>
          <w:lang w:eastAsia="es-MX"/>
        </w:rPr>
        <w:t xml:space="preserve"> ni soy ministro de algún culto religioso.</w:t>
      </w:r>
    </w:p>
    <w:p w:rsidR="00ED19C6" w:rsidRPr="00A61A2E" w:rsidRDefault="00ED19C6" w:rsidP="00ED19C6">
      <w:pPr>
        <w:pStyle w:val="Prrafodelista"/>
        <w:rPr>
          <w:rFonts w:ascii="Arial" w:eastAsia="Arial" w:hAnsi="Arial" w:cs="Arial"/>
          <w:color w:val="000000"/>
          <w:lang w:eastAsia="es-MX"/>
        </w:rPr>
      </w:pPr>
    </w:p>
    <w:p w:rsidR="00ED19C6" w:rsidRPr="00BC3E98" w:rsidRDefault="00ED19C6" w:rsidP="00ED19C6">
      <w:pPr>
        <w:pStyle w:val="Prrafodelista"/>
        <w:numPr>
          <w:ilvl w:val="0"/>
          <w:numId w:val="24"/>
        </w:numPr>
        <w:spacing w:after="0" w:line="360" w:lineRule="auto"/>
        <w:jc w:val="both"/>
        <w:rPr>
          <w:rFonts w:ascii="Arial" w:eastAsia="Arial" w:hAnsi="Arial" w:cs="Arial"/>
          <w:color w:val="000000"/>
          <w:lang w:eastAsia="es-MX"/>
        </w:rPr>
      </w:pPr>
      <w:r w:rsidRPr="00BC3E98">
        <w:rPr>
          <w:rFonts w:ascii="Arial" w:eastAsia="Arial" w:hAnsi="Arial" w:cs="Arial"/>
          <w:color w:val="000000"/>
          <w:lang w:eastAsia="es-MX"/>
        </w:rPr>
        <w:t xml:space="preserve">No soy </w:t>
      </w:r>
      <w:r>
        <w:rPr>
          <w:rFonts w:ascii="Arial" w:eastAsia="Arial" w:hAnsi="Arial" w:cs="Arial"/>
          <w:color w:val="000000"/>
          <w:lang w:eastAsia="es-MX"/>
        </w:rPr>
        <w:t>C</w:t>
      </w:r>
      <w:r w:rsidRPr="00BC3E98">
        <w:rPr>
          <w:rFonts w:ascii="Arial" w:eastAsia="Arial" w:hAnsi="Arial" w:cs="Arial"/>
          <w:color w:val="000000"/>
          <w:lang w:eastAsia="es-MX"/>
        </w:rPr>
        <w:t xml:space="preserve">onsejero, ni </w:t>
      </w:r>
      <w:r>
        <w:rPr>
          <w:rFonts w:ascii="Arial" w:eastAsia="Arial" w:hAnsi="Arial" w:cs="Arial"/>
          <w:color w:val="000000"/>
          <w:lang w:eastAsia="es-MX"/>
        </w:rPr>
        <w:t>F</w:t>
      </w:r>
      <w:r w:rsidRPr="00BC3E98">
        <w:rPr>
          <w:rFonts w:ascii="Arial" w:eastAsia="Arial" w:hAnsi="Arial" w:cs="Arial"/>
          <w:color w:val="000000"/>
          <w:lang w:eastAsia="es-MX"/>
        </w:rPr>
        <w:t xml:space="preserve">uncionario </w:t>
      </w:r>
      <w:r>
        <w:rPr>
          <w:rFonts w:ascii="Arial" w:eastAsia="Arial" w:hAnsi="Arial" w:cs="Arial"/>
          <w:color w:val="000000"/>
          <w:lang w:eastAsia="es-MX"/>
        </w:rPr>
        <w:t>E</w:t>
      </w:r>
      <w:r w:rsidRPr="00BC3E98">
        <w:rPr>
          <w:rFonts w:ascii="Arial" w:eastAsia="Arial" w:hAnsi="Arial" w:cs="Arial"/>
          <w:color w:val="000000"/>
          <w:lang w:eastAsia="es-MX"/>
        </w:rPr>
        <w:t xml:space="preserve">lectoral </w:t>
      </w:r>
      <w:r>
        <w:rPr>
          <w:rFonts w:ascii="Arial" w:eastAsia="Arial" w:hAnsi="Arial" w:cs="Arial"/>
          <w:color w:val="000000"/>
          <w:lang w:eastAsia="es-MX"/>
        </w:rPr>
        <w:t>F</w:t>
      </w:r>
      <w:r w:rsidRPr="00BC3E98">
        <w:rPr>
          <w:rFonts w:ascii="Arial" w:eastAsia="Arial" w:hAnsi="Arial" w:cs="Arial"/>
          <w:color w:val="000000"/>
          <w:lang w:eastAsia="es-MX"/>
        </w:rPr>
        <w:t xml:space="preserve">ederal o </w:t>
      </w:r>
      <w:r>
        <w:rPr>
          <w:rFonts w:ascii="Arial" w:eastAsia="Arial" w:hAnsi="Arial" w:cs="Arial"/>
          <w:color w:val="000000"/>
          <w:lang w:eastAsia="es-MX"/>
        </w:rPr>
        <w:t>E</w:t>
      </w:r>
      <w:r w:rsidRPr="00BC3E98">
        <w:rPr>
          <w:rFonts w:ascii="Arial" w:eastAsia="Arial" w:hAnsi="Arial" w:cs="Arial"/>
          <w:color w:val="000000"/>
          <w:lang w:eastAsia="es-MX"/>
        </w:rPr>
        <w:t>statal,</w:t>
      </w:r>
      <w:r>
        <w:rPr>
          <w:rFonts w:ascii="Arial" w:eastAsia="Arial" w:hAnsi="Arial" w:cs="Arial"/>
          <w:color w:val="000000"/>
          <w:lang w:eastAsia="es-MX"/>
        </w:rPr>
        <w:t xml:space="preserve"> desde un año antes a la fecha de la elección</w:t>
      </w:r>
      <w:r w:rsidRPr="00BC3E98">
        <w:rPr>
          <w:rFonts w:ascii="Arial" w:eastAsia="Arial" w:hAnsi="Arial" w:cs="Arial"/>
          <w:color w:val="000000"/>
          <w:lang w:eastAsia="es-MX"/>
        </w:rPr>
        <w:t>.</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 xml:space="preserve">Atento a lo anterior y sin otro particular, reciba un cordial saludo.  </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p>
    <w:p w:rsidR="00ED19C6" w:rsidRPr="00C762E5" w:rsidRDefault="00ED19C6" w:rsidP="00ED19C6">
      <w:pPr>
        <w:spacing w:after="0" w:line="360" w:lineRule="auto"/>
        <w:rPr>
          <w:rFonts w:ascii="Arial" w:eastAsia="Arial" w:hAnsi="Arial" w:cs="Arial"/>
          <w:color w:val="000000"/>
          <w:lang w:eastAsia="es-MX"/>
        </w:rPr>
      </w:pPr>
    </w:p>
    <w:p w:rsidR="00ED19C6" w:rsidRPr="00DC27A3"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C. _________</w:t>
      </w:r>
      <w:r>
        <w:rPr>
          <w:rFonts w:ascii="Arial" w:eastAsia="Arial" w:hAnsi="Arial" w:cs="Arial"/>
          <w:color w:val="000000"/>
          <w:lang w:eastAsia="es-MX"/>
        </w:rPr>
        <w:t>_______________</w:t>
      </w:r>
      <w:r w:rsidRPr="00DC27A3">
        <w:rPr>
          <w:rFonts w:ascii="Arial" w:eastAsia="Arial" w:hAnsi="Arial" w:cs="Arial"/>
          <w:color w:val="000000"/>
          <w:lang w:eastAsia="es-MX"/>
        </w:rPr>
        <w:t>______________</w:t>
      </w:r>
    </w:p>
    <w:p w:rsidR="00ED19C6" w:rsidRPr="00C762E5"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 xml:space="preserve"> </w:t>
      </w:r>
      <w:r>
        <w:rPr>
          <w:rFonts w:ascii="Arial" w:eastAsia="Arial" w:hAnsi="Arial" w:cs="Arial"/>
          <w:color w:val="000000"/>
          <w:lang w:eastAsia="es-MX"/>
        </w:rPr>
        <w:t>Nombre y firma</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Pr="0042560F" w:rsidRDefault="00ED19C6" w:rsidP="00ED19C6">
      <w:pPr>
        <w:spacing w:after="0" w:line="360" w:lineRule="auto"/>
        <w:ind w:left="-5" w:hanging="10"/>
        <w:jc w:val="both"/>
        <w:rPr>
          <w:rFonts w:ascii="Calibri" w:eastAsia="Calibri" w:hAnsi="Calibri" w:cs="Calibri"/>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r>
        <w:rPr>
          <w:rFonts w:ascii="Arial" w:eastAsia="Arial" w:hAnsi="Arial" w:cs="Arial"/>
          <w:b/>
          <w:color w:val="000000"/>
          <w:lang w:eastAsia="es-MX"/>
        </w:rPr>
        <w:lastRenderedPageBreak/>
        <w:t>ANEXO 2</w:t>
      </w:r>
    </w:p>
    <w:p w:rsidR="00ED19C6" w:rsidRPr="0042560F" w:rsidRDefault="00ED19C6" w:rsidP="00ED19C6">
      <w:pPr>
        <w:spacing w:after="0" w:line="360" w:lineRule="auto"/>
        <w:ind w:right="11"/>
        <w:jc w:val="center"/>
        <w:rPr>
          <w:rFonts w:ascii="Arial" w:eastAsia="Calibri" w:hAnsi="Arial" w:cs="Arial"/>
          <w:color w:val="000000"/>
          <w:lang w:eastAsia="es-MX"/>
        </w:rPr>
      </w:pPr>
      <w:r w:rsidRPr="0042560F">
        <w:rPr>
          <w:rFonts w:ascii="Arial" w:eastAsia="Arial" w:hAnsi="Arial" w:cs="Arial"/>
          <w:b/>
          <w:color w:val="000000"/>
          <w:lang w:eastAsia="es-MX"/>
        </w:rPr>
        <w:t>FORMATO CARTA BAJO PROTESTA DE DECIR VERDAD</w:t>
      </w:r>
    </w:p>
    <w:p w:rsidR="00ED19C6" w:rsidRPr="0042560F" w:rsidRDefault="00ED19C6" w:rsidP="00ED19C6">
      <w:pPr>
        <w:spacing w:after="0" w:line="360" w:lineRule="auto"/>
        <w:ind w:right="11"/>
        <w:jc w:val="center"/>
        <w:rPr>
          <w:rFonts w:ascii="Arial" w:eastAsia="Calibri" w:hAnsi="Arial" w:cs="Arial"/>
          <w:b/>
          <w:color w:val="000000"/>
          <w:lang w:eastAsia="es-MX"/>
        </w:rPr>
      </w:pPr>
    </w:p>
    <w:p w:rsidR="00ED19C6" w:rsidRPr="0042560F" w:rsidRDefault="00ED19C6" w:rsidP="00ED19C6">
      <w:pPr>
        <w:spacing w:after="0" w:line="360" w:lineRule="auto"/>
        <w:ind w:right="11"/>
        <w:rPr>
          <w:rFonts w:ascii="Arial" w:eastAsia="Calibri" w:hAnsi="Arial" w:cs="Arial"/>
          <w:b/>
          <w:color w:val="000000"/>
          <w:lang w:eastAsia="es-MX"/>
        </w:rPr>
      </w:pPr>
    </w:p>
    <w:p w:rsidR="00ED19C6" w:rsidRPr="0042560F" w:rsidRDefault="00ED19C6" w:rsidP="00ED19C6">
      <w:pPr>
        <w:spacing w:after="0" w:line="360" w:lineRule="auto"/>
        <w:ind w:right="11"/>
        <w:jc w:val="right"/>
        <w:rPr>
          <w:rFonts w:ascii="Arial" w:eastAsia="Calibri" w:hAnsi="Arial" w:cs="Arial"/>
          <w:b/>
          <w:color w:val="000000"/>
          <w:lang w:eastAsia="es-MX"/>
        </w:rPr>
      </w:pPr>
      <w:r w:rsidRPr="0042560F">
        <w:rPr>
          <w:rFonts w:ascii="Arial" w:eastAsia="Arial" w:hAnsi="Arial" w:cs="Arial"/>
          <w:color w:val="000000"/>
          <w:lang w:eastAsia="es-MX"/>
        </w:rPr>
        <w:t xml:space="preserve">____________________, a ______ de ________ </w:t>
      </w:r>
      <w:proofErr w:type="spellStart"/>
      <w:r w:rsidRPr="0042560F">
        <w:rPr>
          <w:rFonts w:ascii="Arial" w:eastAsia="Arial" w:hAnsi="Arial" w:cs="Arial"/>
          <w:color w:val="000000"/>
          <w:lang w:eastAsia="es-MX"/>
        </w:rPr>
        <w:t>de</w:t>
      </w:r>
      <w:proofErr w:type="spellEnd"/>
      <w:r w:rsidRPr="0042560F">
        <w:rPr>
          <w:rFonts w:ascii="Arial" w:eastAsia="Arial" w:hAnsi="Arial" w:cs="Arial"/>
          <w:color w:val="000000"/>
          <w:lang w:eastAsia="es-MX"/>
        </w:rPr>
        <w:t xml:space="preserve"> ______. </w:t>
      </w:r>
    </w:p>
    <w:p w:rsidR="00ED19C6"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b/>
          <w:color w:val="000000"/>
          <w:lang w:eastAsia="es-MX"/>
        </w:rPr>
        <w:t xml:space="preserve"> </w:t>
      </w:r>
    </w:p>
    <w:p w:rsidR="00ED19C6" w:rsidRPr="00ED19C6" w:rsidRDefault="00ED19C6" w:rsidP="00ED19C6">
      <w:pPr>
        <w:spacing w:after="0" w:line="360" w:lineRule="auto"/>
        <w:rPr>
          <w:rFonts w:ascii="Calibri" w:eastAsia="Calibri" w:hAnsi="Calibri" w:cs="Calibri"/>
          <w:color w:val="000000"/>
          <w:lang w:eastAsia="es-MX"/>
        </w:rPr>
      </w:pPr>
    </w:p>
    <w:p w:rsidR="00ED19C6" w:rsidRPr="0042560F" w:rsidRDefault="00ED19C6" w:rsidP="00ED19C6">
      <w:pPr>
        <w:spacing w:after="0" w:line="360" w:lineRule="auto"/>
        <w:ind w:left="-5" w:hanging="10"/>
        <w:jc w:val="both"/>
        <w:rPr>
          <w:rFonts w:ascii="Calibri" w:eastAsia="Calibri" w:hAnsi="Calibri" w:cs="Calibri"/>
          <w:b/>
          <w:color w:val="000000"/>
          <w:lang w:eastAsia="es-MX"/>
        </w:rPr>
      </w:pPr>
      <w:r w:rsidRPr="0042560F">
        <w:rPr>
          <w:rFonts w:ascii="Arial" w:eastAsia="Arial" w:hAnsi="Arial" w:cs="Arial"/>
          <w:b/>
          <w:color w:val="000000"/>
          <w:lang w:eastAsia="es-MX"/>
        </w:rPr>
        <w:t>DR. RAMÓN HERNANDEZ REYES</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CONSEJERO PRESIDENTE DEL INSTITUTO </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ELECTORAL DE MICHOACÁN </w:t>
      </w:r>
    </w:p>
    <w:p w:rsidR="00ED19C6" w:rsidRPr="0042560F" w:rsidRDefault="00ED19C6" w:rsidP="00ED19C6">
      <w:pPr>
        <w:spacing w:after="0" w:line="360" w:lineRule="auto"/>
        <w:ind w:left="-5" w:hanging="10"/>
        <w:rPr>
          <w:rFonts w:ascii="Calibri" w:eastAsia="Calibri" w:hAnsi="Calibri" w:cs="Calibri"/>
          <w:color w:val="000000"/>
          <w:lang w:eastAsia="es-MX"/>
        </w:rPr>
      </w:pPr>
      <w:r w:rsidRPr="0042560F">
        <w:rPr>
          <w:rFonts w:ascii="Arial" w:eastAsia="Arial" w:hAnsi="Arial" w:cs="Arial"/>
          <w:b/>
          <w:color w:val="000000"/>
          <w:lang w:eastAsia="es-MX"/>
        </w:rPr>
        <w:t xml:space="preserve">P R E S E N T E </w:t>
      </w:r>
    </w:p>
    <w:p w:rsidR="00ED19C6" w:rsidRPr="0042560F"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color w:val="000000"/>
          <w:lang w:eastAsia="es-MX"/>
        </w:rPr>
        <w:t xml:space="preserve"> </w:t>
      </w:r>
    </w:p>
    <w:p w:rsidR="00ED19C6" w:rsidRPr="0042560F"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El</w:t>
      </w:r>
      <w:r>
        <w:rPr>
          <w:rFonts w:ascii="Arial" w:eastAsia="Arial" w:hAnsi="Arial" w:cs="Arial"/>
          <w:color w:val="000000"/>
          <w:lang w:eastAsia="es-MX"/>
        </w:rPr>
        <w:t xml:space="preserve"> (La)</w:t>
      </w:r>
      <w:r w:rsidRPr="0042560F">
        <w:rPr>
          <w:rFonts w:ascii="Arial" w:eastAsia="Arial" w:hAnsi="Arial" w:cs="Arial"/>
          <w:color w:val="000000"/>
          <w:lang w:eastAsia="es-MX"/>
        </w:rPr>
        <w:t xml:space="preserve"> que suscribe C. ______________________________________ por mi propio derecho, de ocupación____________________, con domicilio para oír y recibir todo tipo de notificaciones el ubicado en la calle___________________ número ______________, colonia</w:t>
      </w:r>
      <w:r>
        <w:rPr>
          <w:rFonts w:ascii="Arial" w:eastAsia="Arial" w:hAnsi="Arial" w:cs="Arial"/>
          <w:color w:val="000000"/>
          <w:lang w:eastAsia="es-MX"/>
        </w:rPr>
        <w:t xml:space="preserve">, </w:t>
      </w:r>
      <w:r w:rsidRPr="0042560F">
        <w:rPr>
          <w:rFonts w:ascii="Arial" w:eastAsia="Arial" w:hAnsi="Arial" w:cs="Arial"/>
          <w:color w:val="000000"/>
          <w:lang w:eastAsia="es-MX"/>
        </w:rPr>
        <w:t>fraccionamiento</w:t>
      </w:r>
      <w:r>
        <w:rPr>
          <w:rFonts w:ascii="Arial" w:eastAsia="Arial" w:hAnsi="Arial" w:cs="Arial"/>
          <w:color w:val="000000"/>
          <w:lang w:eastAsia="es-MX"/>
        </w:rPr>
        <w:t>, localidad, tenencia  o municipio</w:t>
      </w:r>
      <w:r w:rsidRPr="0042560F">
        <w:rPr>
          <w:rFonts w:ascii="Arial" w:eastAsia="Arial" w:hAnsi="Arial" w:cs="Arial"/>
          <w:color w:val="000000"/>
          <w:lang w:eastAsia="es-MX"/>
        </w:rPr>
        <w:t xml:space="preserve"> _____________________________, en _________________________, Michoacán, autorizando para tal efecto a ________________________________________________, con el debido respeto comparezco a exponer:</w:t>
      </w:r>
    </w:p>
    <w:p w:rsidR="00ED19C6" w:rsidRPr="0042560F"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Por medio del presente ocurso vengo a mani</w:t>
      </w:r>
      <w:r>
        <w:rPr>
          <w:rFonts w:ascii="Arial" w:eastAsia="Arial" w:hAnsi="Arial" w:cs="Arial"/>
          <w:color w:val="000000"/>
          <w:lang w:eastAsia="es-MX"/>
        </w:rPr>
        <w:t xml:space="preserve">festar mi interés de participar </w:t>
      </w:r>
      <w:r w:rsidRPr="0042560F">
        <w:rPr>
          <w:rFonts w:ascii="Arial" w:eastAsia="Arial" w:hAnsi="Arial" w:cs="Arial"/>
          <w:color w:val="000000"/>
          <w:lang w:eastAsia="es-MX"/>
        </w:rPr>
        <w:t>al cargo de ______________</w:t>
      </w:r>
      <w:r>
        <w:rPr>
          <w:rFonts w:ascii="Arial" w:eastAsia="Arial" w:hAnsi="Arial" w:cs="Arial"/>
          <w:color w:val="000000"/>
          <w:lang w:eastAsia="es-MX"/>
        </w:rPr>
        <w:t>,</w:t>
      </w:r>
      <w:r w:rsidRPr="0042560F">
        <w:rPr>
          <w:rFonts w:ascii="Arial" w:eastAsia="Arial" w:hAnsi="Arial" w:cs="Arial"/>
          <w:color w:val="000000"/>
          <w:lang w:eastAsia="es-MX"/>
        </w:rPr>
        <w:t xml:space="preserve"> con el carácter de ____________ por el principio de ______________</w:t>
      </w:r>
      <w:r>
        <w:rPr>
          <w:rFonts w:ascii="Arial" w:eastAsia="Arial" w:hAnsi="Arial" w:cs="Arial"/>
          <w:color w:val="000000"/>
          <w:lang w:eastAsia="es-MX"/>
        </w:rPr>
        <w:t>postulado por</w:t>
      </w:r>
      <w:r w:rsidRPr="0042560F">
        <w:rPr>
          <w:rFonts w:ascii="Arial" w:eastAsia="Arial" w:hAnsi="Arial" w:cs="Arial"/>
          <w:color w:val="000000"/>
          <w:lang w:eastAsia="es-MX"/>
        </w:rPr>
        <w:t xml:space="preserve"> ________________________________, durante el periodo de ________ a ____________, en el proceso electoral ___________________</w:t>
      </w:r>
      <w:r>
        <w:rPr>
          <w:rFonts w:ascii="Arial" w:eastAsia="Arial" w:hAnsi="Arial" w:cs="Arial"/>
          <w:color w:val="000000"/>
          <w:lang w:eastAsia="es-MX"/>
        </w:rPr>
        <w:t>.</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Pr="0010287B" w:rsidRDefault="00ED19C6" w:rsidP="00ED19C6">
      <w:pPr>
        <w:spacing w:after="0" w:line="360" w:lineRule="auto"/>
        <w:ind w:left="-5" w:hanging="10"/>
        <w:jc w:val="both"/>
        <w:rPr>
          <w:rFonts w:ascii="Arial" w:eastAsia="Arial" w:hAnsi="Arial" w:cs="Arial"/>
          <w:b/>
          <w:color w:val="000000"/>
          <w:lang w:eastAsia="es-MX"/>
        </w:rPr>
      </w:pPr>
      <w:r>
        <w:rPr>
          <w:rFonts w:ascii="Arial" w:eastAsia="Arial" w:hAnsi="Arial" w:cs="Arial"/>
          <w:color w:val="000000"/>
          <w:lang w:eastAsia="es-MX"/>
        </w:rPr>
        <w:t xml:space="preserve">En cumplimiento a lo previsto en el artículo 100, numeral 4 de la Ley General de Instituciones y Procedimientos Electorales, </w:t>
      </w:r>
      <w:r w:rsidRPr="0042560F">
        <w:rPr>
          <w:rFonts w:ascii="Arial" w:eastAsia="Arial" w:hAnsi="Arial" w:cs="Arial"/>
          <w:color w:val="000000"/>
          <w:lang w:eastAsia="es-MX"/>
        </w:rPr>
        <w:t xml:space="preserve">declaro </w:t>
      </w:r>
      <w:r w:rsidRPr="0042560F">
        <w:rPr>
          <w:rFonts w:ascii="Arial" w:eastAsia="Arial" w:hAnsi="Arial" w:cs="Arial"/>
          <w:b/>
          <w:color w:val="000000"/>
          <w:lang w:eastAsia="es-MX"/>
        </w:rPr>
        <w:t>BAJO PROTESTA DE DECIR VERDAD</w:t>
      </w:r>
      <w:r w:rsidRPr="0042560F">
        <w:rPr>
          <w:rFonts w:ascii="Arial" w:eastAsia="Arial" w:hAnsi="Arial" w:cs="Arial"/>
          <w:color w:val="000000"/>
          <w:lang w:eastAsia="es-MX"/>
        </w:rPr>
        <w:t xml:space="preserve">, </w:t>
      </w:r>
      <w:r>
        <w:rPr>
          <w:rFonts w:ascii="Arial" w:eastAsia="Arial" w:hAnsi="Arial" w:cs="Arial"/>
          <w:color w:val="000000"/>
          <w:lang w:eastAsia="es-MX"/>
        </w:rPr>
        <w:t xml:space="preserve">que al momento de solicitar mi registro como </w:t>
      </w:r>
      <w:r w:rsidRPr="0010287B">
        <w:rPr>
          <w:rFonts w:ascii="Arial" w:eastAsia="Arial" w:hAnsi="Arial" w:cs="Arial"/>
          <w:color w:val="000000"/>
          <w:lang w:eastAsia="es-MX"/>
        </w:rPr>
        <w:t>candidat</w:t>
      </w:r>
      <w:r>
        <w:rPr>
          <w:rFonts w:ascii="Arial" w:eastAsia="Arial" w:hAnsi="Arial" w:cs="Arial"/>
          <w:color w:val="000000"/>
          <w:lang w:eastAsia="es-MX"/>
        </w:rPr>
        <w:t>o</w:t>
      </w:r>
      <w:r>
        <w:rPr>
          <w:rFonts w:ascii="Arial" w:eastAsia="Arial" w:hAnsi="Arial" w:cs="Arial"/>
          <w:b/>
          <w:color w:val="000000"/>
          <w:lang w:eastAsia="es-MX"/>
        </w:rPr>
        <w:t xml:space="preserve"> </w:t>
      </w:r>
      <w:r w:rsidRPr="0010287B">
        <w:rPr>
          <w:rFonts w:ascii="Arial" w:eastAsia="Arial" w:hAnsi="Arial" w:cs="Arial"/>
          <w:b/>
          <w:color w:val="000000"/>
          <w:lang w:eastAsia="es-MX"/>
        </w:rPr>
        <w:t xml:space="preserve">NO </w:t>
      </w:r>
      <w:r>
        <w:rPr>
          <w:rFonts w:ascii="Arial" w:eastAsia="Arial" w:hAnsi="Arial" w:cs="Arial"/>
          <w:b/>
          <w:color w:val="000000"/>
          <w:lang w:eastAsia="es-MX"/>
        </w:rPr>
        <w:t xml:space="preserve">HE SIDO NI SOY </w:t>
      </w:r>
      <w:r w:rsidRPr="0010287B">
        <w:rPr>
          <w:rFonts w:ascii="Arial" w:hAnsi="Arial" w:cs="Arial"/>
          <w:b/>
        </w:rPr>
        <w:t>CONSEJER</w:t>
      </w:r>
      <w:r>
        <w:rPr>
          <w:rFonts w:ascii="Arial" w:hAnsi="Arial" w:cs="Arial"/>
          <w:b/>
        </w:rPr>
        <w:t>O PRESIDENTE O CONSEJERO ELECTORAL</w:t>
      </w:r>
      <w:r w:rsidRPr="0010287B">
        <w:rPr>
          <w:rFonts w:ascii="Arial" w:hAnsi="Arial" w:cs="Arial"/>
          <w:b/>
        </w:rPr>
        <w:t xml:space="preserve">, </w:t>
      </w:r>
      <w:r w:rsidRPr="0010287B">
        <w:rPr>
          <w:rFonts w:ascii="Arial" w:eastAsia="Arial" w:hAnsi="Arial" w:cs="Arial"/>
          <w:b/>
          <w:color w:val="000000"/>
          <w:lang w:eastAsia="es-MX"/>
        </w:rPr>
        <w:t xml:space="preserve">EN LOS ÚLTIMOS </w:t>
      </w:r>
      <w:r>
        <w:rPr>
          <w:rFonts w:ascii="Arial" w:eastAsia="Arial" w:hAnsi="Arial" w:cs="Arial"/>
          <w:b/>
          <w:color w:val="000000"/>
          <w:lang w:eastAsia="es-MX"/>
        </w:rPr>
        <w:t>2 DOS AÑOS</w:t>
      </w:r>
      <w:r w:rsidRPr="0010287B">
        <w:rPr>
          <w:rFonts w:ascii="Arial" w:eastAsia="Arial" w:hAnsi="Arial" w:cs="Arial"/>
          <w:b/>
          <w:color w:val="000000"/>
          <w:lang w:eastAsia="es-MX"/>
        </w:rPr>
        <w:t xml:space="preserve"> ANTERIOR</w:t>
      </w:r>
      <w:r>
        <w:rPr>
          <w:rFonts w:ascii="Arial" w:eastAsia="Arial" w:hAnsi="Arial" w:cs="Arial"/>
          <w:b/>
          <w:color w:val="000000"/>
          <w:lang w:eastAsia="es-MX"/>
        </w:rPr>
        <w:t>ES</w:t>
      </w:r>
      <w:r w:rsidRPr="0010287B">
        <w:rPr>
          <w:rFonts w:ascii="Arial" w:eastAsia="Arial" w:hAnsi="Arial" w:cs="Arial"/>
          <w:b/>
          <w:color w:val="000000"/>
          <w:lang w:eastAsia="es-MX"/>
        </w:rPr>
        <w:t xml:space="preserve"> A LA </w:t>
      </w:r>
      <w:r>
        <w:rPr>
          <w:rFonts w:ascii="Arial" w:eastAsia="Arial" w:hAnsi="Arial" w:cs="Arial"/>
          <w:b/>
          <w:color w:val="000000"/>
          <w:lang w:eastAsia="es-MX"/>
        </w:rPr>
        <w:t xml:space="preserve">FECHA DE LA </w:t>
      </w:r>
      <w:r w:rsidRPr="0010287B">
        <w:rPr>
          <w:rFonts w:ascii="Arial" w:eastAsia="Arial" w:hAnsi="Arial" w:cs="Arial"/>
          <w:b/>
          <w:color w:val="000000"/>
          <w:lang w:eastAsia="es-MX"/>
        </w:rPr>
        <w:t>ELECCIÓN.</w:t>
      </w:r>
    </w:p>
    <w:p w:rsidR="00ED19C6" w:rsidRPr="0010287B" w:rsidRDefault="00ED19C6" w:rsidP="00ED19C6">
      <w:pPr>
        <w:spacing w:after="0" w:line="360" w:lineRule="auto"/>
        <w:ind w:left="-5" w:hanging="10"/>
        <w:jc w:val="both"/>
        <w:rPr>
          <w:rFonts w:ascii="Arial" w:eastAsia="Arial" w:hAnsi="Arial" w:cs="Arial"/>
          <w:b/>
          <w:color w:val="000000"/>
          <w:lang w:eastAsia="es-MX"/>
        </w:rPr>
      </w:pPr>
    </w:p>
    <w:p w:rsidR="00ED19C6" w:rsidRPr="0010287B" w:rsidRDefault="00ED19C6" w:rsidP="00ED19C6">
      <w:pPr>
        <w:spacing w:after="0" w:line="360" w:lineRule="auto"/>
        <w:ind w:left="-5" w:hanging="10"/>
        <w:jc w:val="both"/>
        <w:rPr>
          <w:rFonts w:ascii="Arial" w:eastAsia="Arial" w:hAnsi="Arial" w:cs="Arial"/>
          <w:b/>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 xml:space="preserve">Atento a lo anterior y sin otro particular, reciba un cordial saludo.  </w:t>
      </w:r>
    </w:p>
    <w:p w:rsidR="00ED19C6" w:rsidRPr="0042560F" w:rsidRDefault="00ED19C6" w:rsidP="00ED19C6">
      <w:pPr>
        <w:spacing w:after="0" w:line="360" w:lineRule="auto"/>
        <w:ind w:left="-5" w:hanging="10"/>
        <w:jc w:val="both"/>
        <w:rPr>
          <w:rFonts w:ascii="Calibri" w:eastAsia="Calibri" w:hAnsi="Calibri" w:cs="Calibri"/>
          <w:color w:val="000000"/>
          <w:lang w:eastAsia="es-MX"/>
        </w:rPr>
      </w:pPr>
    </w:p>
    <w:p w:rsidR="00ED19C6" w:rsidRPr="00C762E5" w:rsidRDefault="00ED19C6" w:rsidP="00ED19C6">
      <w:pPr>
        <w:spacing w:after="0" w:line="360" w:lineRule="auto"/>
        <w:rPr>
          <w:rFonts w:ascii="Arial" w:eastAsia="Arial" w:hAnsi="Arial" w:cs="Arial"/>
          <w:color w:val="000000"/>
          <w:lang w:eastAsia="es-MX"/>
        </w:rPr>
      </w:pPr>
      <w:r w:rsidRPr="00DC27A3">
        <w:rPr>
          <w:rFonts w:ascii="Arial" w:eastAsia="Arial" w:hAnsi="Arial" w:cs="Arial"/>
          <w:color w:val="000000"/>
          <w:lang w:eastAsia="es-MX"/>
        </w:rPr>
        <w:t xml:space="preserve"> </w:t>
      </w:r>
    </w:p>
    <w:p w:rsidR="00ED19C6" w:rsidRPr="00DC27A3"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C. _________</w:t>
      </w:r>
      <w:r>
        <w:rPr>
          <w:rFonts w:ascii="Arial" w:eastAsia="Arial" w:hAnsi="Arial" w:cs="Arial"/>
          <w:color w:val="000000"/>
          <w:lang w:eastAsia="es-MX"/>
        </w:rPr>
        <w:t>_______________</w:t>
      </w:r>
      <w:r w:rsidRPr="00DC27A3">
        <w:rPr>
          <w:rFonts w:ascii="Arial" w:eastAsia="Arial" w:hAnsi="Arial" w:cs="Arial"/>
          <w:color w:val="000000"/>
          <w:lang w:eastAsia="es-MX"/>
        </w:rPr>
        <w:t>______________</w:t>
      </w:r>
    </w:p>
    <w:p w:rsidR="00ED19C6" w:rsidRPr="00C762E5"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 xml:space="preserve"> </w:t>
      </w:r>
      <w:r>
        <w:rPr>
          <w:rFonts w:ascii="Arial" w:eastAsia="Arial" w:hAnsi="Arial" w:cs="Arial"/>
          <w:color w:val="000000"/>
          <w:lang w:eastAsia="es-MX"/>
        </w:rPr>
        <w:t>Nombre y firma</w:t>
      </w: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p>
    <w:p w:rsidR="00ED19C6" w:rsidRDefault="00ED19C6" w:rsidP="00ED19C6">
      <w:pPr>
        <w:spacing w:after="0" w:line="360" w:lineRule="auto"/>
        <w:jc w:val="center"/>
        <w:rPr>
          <w:rFonts w:ascii="Arial" w:eastAsia="Arial" w:hAnsi="Arial" w:cs="Arial"/>
          <w:b/>
          <w:color w:val="000000"/>
          <w:lang w:eastAsia="es-MX"/>
        </w:rPr>
      </w:pPr>
      <w:r>
        <w:rPr>
          <w:rFonts w:ascii="Arial" w:eastAsia="Arial" w:hAnsi="Arial" w:cs="Arial"/>
          <w:b/>
          <w:color w:val="000000"/>
          <w:lang w:eastAsia="es-MX"/>
        </w:rPr>
        <w:lastRenderedPageBreak/>
        <w:t>ANEXO 3</w:t>
      </w:r>
    </w:p>
    <w:p w:rsidR="00ED19C6" w:rsidRPr="0042560F" w:rsidRDefault="00ED19C6" w:rsidP="00ED19C6">
      <w:pPr>
        <w:spacing w:after="0" w:line="360" w:lineRule="auto"/>
        <w:jc w:val="center"/>
        <w:rPr>
          <w:rFonts w:ascii="Arial" w:eastAsia="Calibri" w:hAnsi="Arial" w:cs="Arial"/>
          <w:color w:val="000000"/>
          <w:lang w:eastAsia="es-MX"/>
        </w:rPr>
      </w:pPr>
      <w:r w:rsidRPr="0042560F">
        <w:rPr>
          <w:rFonts w:ascii="Arial" w:eastAsia="Arial" w:hAnsi="Arial" w:cs="Arial"/>
          <w:b/>
          <w:color w:val="000000"/>
          <w:lang w:eastAsia="es-MX"/>
        </w:rPr>
        <w:t>FORMATO CARTA BAJO PROTESTA DE DECIR VERDAD</w:t>
      </w:r>
      <w:r>
        <w:rPr>
          <w:rFonts w:ascii="Arial" w:eastAsia="Arial" w:hAnsi="Arial" w:cs="Arial"/>
          <w:b/>
          <w:color w:val="000000"/>
          <w:lang w:eastAsia="es-MX"/>
        </w:rPr>
        <w:t xml:space="preserve"> PARA LOS CANDIDATOS A INTEGRAR LOS AYUNTAMIENTOS</w:t>
      </w:r>
    </w:p>
    <w:p w:rsidR="00ED19C6" w:rsidRPr="0042560F" w:rsidRDefault="00ED19C6" w:rsidP="00ED19C6">
      <w:pPr>
        <w:spacing w:after="0" w:line="360" w:lineRule="auto"/>
        <w:ind w:right="11"/>
        <w:jc w:val="center"/>
        <w:rPr>
          <w:rFonts w:ascii="Arial" w:eastAsia="Calibri" w:hAnsi="Arial" w:cs="Arial"/>
          <w:b/>
          <w:color w:val="000000"/>
          <w:lang w:eastAsia="es-MX"/>
        </w:rPr>
      </w:pPr>
    </w:p>
    <w:p w:rsidR="00ED19C6" w:rsidRPr="0042560F" w:rsidRDefault="00ED19C6" w:rsidP="00ED19C6">
      <w:pPr>
        <w:spacing w:after="0" w:line="360" w:lineRule="auto"/>
        <w:ind w:right="11"/>
        <w:rPr>
          <w:rFonts w:ascii="Arial" w:eastAsia="Calibri" w:hAnsi="Arial" w:cs="Arial"/>
          <w:b/>
          <w:color w:val="000000"/>
          <w:lang w:eastAsia="es-MX"/>
        </w:rPr>
      </w:pPr>
    </w:p>
    <w:p w:rsidR="00ED19C6" w:rsidRPr="0042560F" w:rsidRDefault="00ED19C6" w:rsidP="00ED19C6">
      <w:pPr>
        <w:spacing w:after="0" w:line="360" w:lineRule="auto"/>
        <w:ind w:right="11"/>
        <w:jc w:val="right"/>
        <w:rPr>
          <w:rFonts w:ascii="Arial" w:eastAsia="Calibri" w:hAnsi="Arial" w:cs="Arial"/>
          <w:b/>
          <w:color w:val="000000"/>
          <w:lang w:eastAsia="es-MX"/>
        </w:rPr>
      </w:pPr>
      <w:r w:rsidRPr="0042560F">
        <w:rPr>
          <w:rFonts w:ascii="Arial" w:eastAsia="Arial" w:hAnsi="Arial" w:cs="Arial"/>
          <w:color w:val="000000"/>
          <w:lang w:eastAsia="es-MX"/>
        </w:rPr>
        <w:t xml:space="preserve">____________________, a ______ de ________ </w:t>
      </w:r>
      <w:proofErr w:type="spellStart"/>
      <w:r w:rsidRPr="0042560F">
        <w:rPr>
          <w:rFonts w:ascii="Arial" w:eastAsia="Arial" w:hAnsi="Arial" w:cs="Arial"/>
          <w:color w:val="000000"/>
          <w:lang w:eastAsia="es-MX"/>
        </w:rPr>
        <w:t>de</w:t>
      </w:r>
      <w:proofErr w:type="spellEnd"/>
      <w:r w:rsidRPr="0042560F">
        <w:rPr>
          <w:rFonts w:ascii="Arial" w:eastAsia="Arial" w:hAnsi="Arial" w:cs="Arial"/>
          <w:color w:val="000000"/>
          <w:lang w:eastAsia="es-MX"/>
        </w:rPr>
        <w:t xml:space="preserve"> ______. </w:t>
      </w:r>
    </w:p>
    <w:p w:rsidR="00ED19C6" w:rsidRPr="0042560F"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b/>
          <w:color w:val="000000"/>
          <w:lang w:eastAsia="es-MX"/>
        </w:rPr>
        <w:t xml:space="preserve"> </w:t>
      </w:r>
    </w:p>
    <w:p w:rsidR="00ED19C6" w:rsidRPr="0042560F" w:rsidRDefault="00ED19C6" w:rsidP="00ED19C6">
      <w:pPr>
        <w:spacing w:after="0" w:line="360" w:lineRule="auto"/>
        <w:ind w:left="-5" w:hanging="10"/>
        <w:jc w:val="both"/>
        <w:rPr>
          <w:rFonts w:ascii="Arial" w:eastAsia="Arial" w:hAnsi="Arial" w:cs="Arial"/>
          <w:b/>
          <w:color w:val="000000"/>
          <w:lang w:eastAsia="es-MX"/>
        </w:rPr>
      </w:pPr>
    </w:p>
    <w:p w:rsidR="00ED19C6" w:rsidRPr="0042560F" w:rsidRDefault="00ED19C6" w:rsidP="00ED19C6">
      <w:pPr>
        <w:spacing w:after="0" w:line="360" w:lineRule="auto"/>
        <w:ind w:left="-5" w:hanging="10"/>
        <w:jc w:val="both"/>
        <w:rPr>
          <w:rFonts w:ascii="Calibri" w:eastAsia="Calibri" w:hAnsi="Calibri" w:cs="Calibri"/>
          <w:b/>
          <w:color w:val="000000"/>
          <w:lang w:eastAsia="es-MX"/>
        </w:rPr>
      </w:pPr>
      <w:r w:rsidRPr="0042560F">
        <w:rPr>
          <w:rFonts w:ascii="Arial" w:eastAsia="Arial" w:hAnsi="Arial" w:cs="Arial"/>
          <w:b/>
          <w:color w:val="000000"/>
          <w:lang w:eastAsia="es-MX"/>
        </w:rPr>
        <w:t>DR. RAMÓN HERNANDEZ REYES</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CONSEJERO PRESIDENTE DEL INSTITUTO </w:t>
      </w:r>
    </w:p>
    <w:p w:rsidR="00ED19C6" w:rsidRPr="0042560F" w:rsidRDefault="00ED19C6" w:rsidP="00ED19C6">
      <w:pPr>
        <w:spacing w:after="0" w:line="360" w:lineRule="auto"/>
        <w:ind w:left="-5" w:hanging="10"/>
        <w:rPr>
          <w:rFonts w:ascii="Arial" w:eastAsia="Arial" w:hAnsi="Arial" w:cs="Arial"/>
          <w:b/>
          <w:color w:val="000000"/>
          <w:lang w:eastAsia="es-MX"/>
        </w:rPr>
      </w:pPr>
      <w:r w:rsidRPr="0042560F">
        <w:rPr>
          <w:rFonts w:ascii="Arial" w:eastAsia="Arial" w:hAnsi="Arial" w:cs="Arial"/>
          <w:b/>
          <w:color w:val="000000"/>
          <w:lang w:eastAsia="es-MX"/>
        </w:rPr>
        <w:t xml:space="preserve">ELECTORAL DE MICHOACÁN </w:t>
      </w:r>
    </w:p>
    <w:p w:rsidR="00ED19C6" w:rsidRPr="0042560F" w:rsidRDefault="00ED19C6" w:rsidP="00ED19C6">
      <w:pPr>
        <w:spacing w:after="0" w:line="360" w:lineRule="auto"/>
        <w:ind w:left="-5" w:hanging="10"/>
        <w:rPr>
          <w:rFonts w:ascii="Calibri" w:eastAsia="Calibri" w:hAnsi="Calibri" w:cs="Calibri"/>
          <w:color w:val="000000"/>
          <w:lang w:eastAsia="es-MX"/>
        </w:rPr>
      </w:pPr>
      <w:r w:rsidRPr="0042560F">
        <w:rPr>
          <w:rFonts w:ascii="Arial" w:eastAsia="Arial" w:hAnsi="Arial" w:cs="Arial"/>
          <w:b/>
          <w:color w:val="000000"/>
          <w:lang w:eastAsia="es-MX"/>
        </w:rPr>
        <w:t xml:space="preserve">P R E S E N T E </w:t>
      </w:r>
    </w:p>
    <w:p w:rsidR="00ED19C6" w:rsidRPr="0042560F" w:rsidRDefault="00ED19C6" w:rsidP="00ED19C6">
      <w:pPr>
        <w:spacing w:after="0" w:line="360" w:lineRule="auto"/>
        <w:rPr>
          <w:rFonts w:ascii="Calibri" w:eastAsia="Calibri" w:hAnsi="Calibri" w:cs="Calibri"/>
          <w:color w:val="000000"/>
          <w:lang w:eastAsia="es-MX"/>
        </w:rPr>
      </w:pPr>
      <w:r w:rsidRPr="0042560F">
        <w:rPr>
          <w:rFonts w:ascii="Arial" w:eastAsia="Arial" w:hAnsi="Arial" w:cs="Arial"/>
          <w:color w:val="000000"/>
          <w:lang w:eastAsia="es-MX"/>
        </w:rPr>
        <w:t xml:space="preserve"> </w:t>
      </w:r>
    </w:p>
    <w:p w:rsidR="00ED19C6" w:rsidRPr="0042560F"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El</w:t>
      </w:r>
      <w:r>
        <w:rPr>
          <w:rFonts w:ascii="Arial" w:eastAsia="Arial" w:hAnsi="Arial" w:cs="Arial"/>
          <w:color w:val="000000"/>
          <w:lang w:eastAsia="es-MX"/>
        </w:rPr>
        <w:t xml:space="preserve"> (La)</w:t>
      </w:r>
      <w:r w:rsidRPr="0042560F">
        <w:rPr>
          <w:rFonts w:ascii="Arial" w:eastAsia="Arial" w:hAnsi="Arial" w:cs="Arial"/>
          <w:color w:val="000000"/>
          <w:lang w:eastAsia="es-MX"/>
        </w:rPr>
        <w:t xml:space="preserve"> que suscribe C. ______________________________________ por mi propio derecho, de ocupación____________________, con domicilio para oír y recibir todo tipo de notificaciones el ubicado en la calle___________________ número ______________, colonia</w:t>
      </w:r>
      <w:r>
        <w:rPr>
          <w:rFonts w:ascii="Arial" w:eastAsia="Arial" w:hAnsi="Arial" w:cs="Arial"/>
          <w:color w:val="000000"/>
          <w:lang w:eastAsia="es-MX"/>
        </w:rPr>
        <w:t xml:space="preserve">, </w:t>
      </w:r>
      <w:r w:rsidRPr="0042560F">
        <w:rPr>
          <w:rFonts w:ascii="Arial" w:eastAsia="Arial" w:hAnsi="Arial" w:cs="Arial"/>
          <w:color w:val="000000"/>
          <w:lang w:eastAsia="es-MX"/>
        </w:rPr>
        <w:t>fraccionamiento</w:t>
      </w:r>
      <w:r>
        <w:rPr>
          <w:rFonts w:ascii="Arial" w:eastAsia="Arial" w:hAnsi="Arial" w:cs="Arial"/>
          <w:color w:val="000000"/>
          <w:lang w:eastAsia="es-MX"/>
        </w:rPr>
        <w:t>, localidad, tenencia  o municipio</w:t>
      </w:r>
      <w:r w:rsidRPr="0042560F">
        <w:rPr>
          <w:rFonts w:ascii="Arial" w:eastAsia="Arial" w:hAnsi="Arial" w:cs="Arial"/>
          <w:color w:val="000000"/>
          <w:lang w:eastAsia="es-MX"/>
        </w:rPr>
        <w:t xml:space="preserve"> _____________________________, en _________________________, Michoacán, autorizando para tal efecto a ________________________________________________, con el debido respeto comparezco a exponer:</w:t>
      </w:r>
    </w:p>
    <w:p w:rsidR="00ED19C6" w:rsidRPr="0042560F"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Por medio del presente ocurso vengo a mani</w:t>
      </w:r>
      <w:r>
        <w:rPr>
          <w:rFonts w:ascii="Arial" w:eastAsia="Arial" w:hAnsi="Arial" w:cs="Arial"/>
          <w:color w:val="000000"/>
          <w:lang w:eastAsia="es-MX"/>
        </w:rPr>
        <w:t xml:space="preserve">festar mi interés de participar </w:t>
      </w:r>
      <w:r w:rsidRPr="0042560F">
        <w:rPr>
          <w:rFonts w:ascii="Arial" w:eastAsia="Arial" w:hAnsi="Arial" w:cs="Arial"/>
          <w:color w:val="000000"/>
          <w:lang w:eastAsia="es-MX"/>
        </w:rPr>
        <w:t>al cargo de ______________</w:t>
      </w:r>
      <w:r>
        <w:rPr>
          <w:rFonts w:ascii="Arial" w:eastAsia="Arial" w:hAnsi="Arial" w:cs="Arial"/>
          <w:color w:val="000000"/>
          <w:lang w:eastAsia="es-MX"/>
        </w:rPr>
        <w:t>,</w:t>
      </w:r>
      <w:r w:rsidRPr="0042560F">
        <w:rPr>
          <w:rFonts w:ascii="Arial" w:eastAsia="Arial" w:hAnsi="Arial" w:cs="Arial"/>
          <w:color w:val="000000"/>
          <w:lang w:eastAsia="es-MX"/>
        </w:rPr>
        <w:t xml:space="preserve"> con el carácter de ____________ por el principio de ______________</w:t>
      </w:r>
      <w:r>
        <w:rPr>
          <w:rFonts w:ascii="Arial" w:eastAsia="Arial" w:hAnsi="Arial" w:cs="Arial"/>
          <w:color w:val="000000"/>
          <w:lang w:eastAsia="es-MX"/>
        </w:rPr>
        <w:t>postulado por</w:t>
      </w:r>
      <w:r w:rsidRPr="0042560F">
        <w:rPr>
          <w:rFonts w:ascii="Arial" w:eastAsia="Arial" w:hAnsi="Arial" w:cs="Arial"/>
          <w:color w:val="000000"/>
          <w:lang w:eastAsia="es-MX"/>
        </w:rPr>
        <w:t xml:space="preserve"> ________________________________, durante el periodo de ________ a ____________, en el proceso electoral ___________________</w:t>
      </w:r>
      <w:r>
        <w:rPr>
          <w:rFonts w:ascii="Arial" w:eastAsia="Arial" w:hAnsi="Arial" w:cs="Arial"/>
          <w:color w:val="000000"/>
          <w:lang w:eastAsia="es-MX"/>
        </w:rPr>
        <w:t>.</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Pr>
          <w:rFonts w:ascii="Arial" w:eastAsia="Arial" w:hAnsi="Arial" w:cs="Arial"/>
          <w:color w:val="000000"/>
          <w:lang w:eastAsia="es-MX"/>
        </w:rPr>
        <w:t xml:space="preserve">En cumplimiento a lo previsto en el artículo 119, fracciones IV, V y VII </w:t>
      </w:r>
      <w:r w:rsidRPr="0042560F">
        <w:rPr>
          <w:rFonts w:ascii="Arial" w:eastAsia="Arial" w:hAnsi="Arial" w:cs="Arial"/>
          <w:color w:val="000000"/>
          <w:lang w:eastAsia="es-MX"/>
        </w:rPr>
        <w:t xml:space="preserve">de la Constitución </w:t>
      </w:r>
      <w:r>
        <w:rPr>
          <w:rFonts w:ascii="Arial" w:eastAsia="Arial" w:hAnsi="Arial" w:cs="Arial"/>
          <w:color w:val="000000"/>
          <w:lang w:eastAsia="es-MX"/>
        </w:rPr>
        <w:t xml:space="preserve">Política </w:t>
      </w:r>
      <w:r w:rsidRPr="0042560F">
        <w:rPr>
          <w:rFonts w:ascii="Arial" w:eastAsia="Arial" w:hAnsi="Arial" w:cs="Arial"/>
          <w:color w:val="000000"/>
          <w:lang w:eastAsia="es-MX"/>
        </w:rPr>
        <w:t>del Estado Libre y Soberano de Michoacán de Ocampo</w:t>
      </w:r>
      <w:r>
        <w:rPr>
          <w:rFonts w:ascii="Arial" w:eastAsia="Arial" w:hAnsi="Arial" w:cs="Arial"/>
          <w:color w:val="000000"/>
          <w:lang w:eastAsia="es-MX"/>
        </w:rPr>
        <w:t xml:space="preserve">, </w:t>
      </w:r>
      <w:r w:rsidRPr="0042560F">
        <w:rPr>
          <w:rFonts w:ascii="Arial" w:eastAsia="Arial" w:hAnsi="Arial" w:cs="Arial"/>
          <w:color w:val="000000"/>
          <w:lang w:eastAsia="es-MX"/>
        </w:rPr>
        <w:t xml:space="preserve">declaro </w:t>
      </w:r>
      <w:r w:rsidRPr="0042560F">
        <w:rPr>
          <w:rFonts w:ascii="Arial" w:eastAsia="Arial" w:hAnsi="Arial" w:cs="Arial"/>
          <w:b/>
          <w:color w:val="000000"/>
          <w:lang w:eastAsia="es-MX"/>
        </w:rPr>
        <w:t>BAJO PROTESTA DE DECIR VERDAD</w:t>
      </w:r>
      <w:r w:rsidRPr="0042560F">
        <w:rPr>
          <w:rFonts w:ascii="Arial" w:eastAsia="Arial" w:hAnsi="Arial" w:cs="Arial"/>
          <w:color w:val="000000"/>
          <w:lang w:eastAsia="es-MX"/>
        </w:rPr>
        <w:t xml:space="preserve">, </w:t>
      </w:r>
      <w:r>
        <w:rPr>
          <w:rFonts w:ascii="Arial" w:eastAsia="Arial" w:hAnsi="Arial" w:cs="Arial"/>
          <w:color w:val="000000"/>
          <w:lang w:eastAsia="es-MX"/>
        </w:rPr>
        <w:t>que al momento de solicitar mi registro como candidato:</w:t>
      </w:r>
    </w:p>
    <w:p w:rsidR="00ED19C6" w:rsidRDefault="00ED19C6" w:rsidP="00ED19C6">
      <w:pPr>
        <w:spacing w:after="0" w:line="360" w:lineRule="auto"/>
        <w:ind w:left="-5" w:hanging="10"/>
        <w:jc w:val="both"/>
        <w:rPr>
          <w:rFonts w:ascii="Arial" w:eastAsia="Arial" w:hAnsi="Arial" w:cs="Arial"/>
          <w:b/>
          <w:color w:val="000000"/>
          <w:lang w:eastAsia="es-MX"/>
        </w:rPr>
      </w:pPr>
    </w:p>
    <w:p w:rsidR="00ED19C6" w:rsidRDefault="00ED19C6" w:rsidP="00ED19C6">
      <w:pPr>
        <w:pStyle w:val="Prrafodelista"/>
        <w:numPr>
          <w:ilvl w:val="0"/>
          <w:numId w:val="25"/>
        </w:numPr>
        <w:spacing w:after="0" w:line="360" w:lineRule="auto"/>
        <w:jc w:val="both"/>
        <w:rPr>
          <w:rFonts w:ascii="Arial" w:eastAsia="Arial" w:hAnsi="Arial" w:cs="Arial"/>
          <w:color w:val="000000"/>
          <w:lang w:eastAsia="es-MX"/>
        </w:rPr>
      </w:pPr>
      <w:r w:rsidRPr="00A61A2E">
        <w:rPr>
          <w:rFonts w:ascii="Arial" w:eastAsia="Arial" w:hAnsi="Arial" w:cs="Arial"/>
          <w:color w:val="000000"/>
          <w:lang w:eastAsia="es-MX"/>
        </w:rPr>
        <w:lastRenderedPageBreak/>
        <w:t xml:space="preserve">No he sido ni soy </w:t>
      </w:r>
      <w:r w:rsidRPr="00A61A2E">
        <w:rPr>
          <w:rFonts w:ascii="Arial" w:hAnsi="Arial" w:cs="Arial"/>
        </w:rPr>
        <w:t>funcionario de la federación, del estado o del municipio, ni haber tenido mando de fuerza pública en el municipio en que pretenda ser electo, durante los</w:t>
      </w:r>
      <w:r w:rsidRPr="00A61A2E">
        <w:rPr>
          <w:rFonts w:ascii="Arial" w:eastAsia="Arial" w:hAnsi="Arial" w:cs="Arial"/>
          <w:color w:val="000000"/>
          <w:lang w:eastAsia="es-MX"/>
        </w:rPr>
        <w:t xml:space="preserve"> 90 noventa días anteriores a la fecha de la elección.</w:t>
      </w:r>
    </w:p>
    <w:p w:rsidR="00ED19C6" w:rsidRDefault="00ED19C6" w:rsidP="00ED19C6">
      <w:pPr>
        <w:pStyle w:val="Prrafodelista"/>
        <w:spacing w:after="0" w:line="360" w:lineRule="auto"/>
        <w:ind w:left="345"/>
        <w:jc w:val="both"/>
        <w:rPr>
          <w:rFonts w:ascii="Arial" w:eastAsia="Arial" w:hAnsi="Arial" w:cs="Arial"/>
          <w:color w:val="000000"/>
          <w:lang w:eastAsia="es-MX"/>
        </w:rPr>
      </w:pPr>
    </w:p>
    <w:p w:rsidR="00ED19C6" w:rsidRDefault="00ED19C6" w:rsidP="00ED19C6">
      <w:pPr>
        <w:pStyle w:val="Prrafodelista"/>
        <w:numPr>
          <w:ilvl w:val="0"/>
          <w:numId w:val="25"/>
        </w:numPr>
        <w:spacing w:after="0" w:line="360" w:lineRule="auto"/>
        <w:jc w:val="both"/>
        <w:rPr>
          <w:rFonts w:ascii="Arial" w:eastAsia="Arial" w:hAnsi="Arial" w:cs="Arial"/>
          <w:color w:val="000000"/>
          <w:lang w:eastAsia="es-MX"/>
        </w:rPr>
      </w:pPr>
      <w:r w:rsidRPr="00A61A2E">
        <w:rPr>
          <w:rFonts w:ascii="Arial" w:eastAsia="Arial" w:hAnsi="Arial" w:cs="Arial"/>
          <w:color w:val="000000"/>
          <w:lang w:eastAsia="es-MX"/>
        </w:rPr>
        <w:t>No he sido ni soy ministro o delegado de algún culto religioso.</w:t>
      </w:r>
    </w:p>
    <w:p w:rsidR="00ED19C6" w:rsidRPr="004F44C3" w:rsidRDefault="00ED19C6" w:rsidP="00ED19C6">
      <w:pPr>
        <w:pStyle w:val="Prrafodelista"/>
        <w:rPr>
          <w:rFonts w:ascii="Arial" w:eastAsia="Arial" w:hAnsi="Arial" w:cs="Arial"/>
          <w:color w:val="000000"/>
          <w:lang w:eastAsia="es-MX"/>
        </w:rPr>
      </w:pPr>
    </w:p>
    <w:p w:rsidR="00ED19C6" w:rsidRPr="00A61A2E" w:rsidRDefault="00ED19C6" w:rsidP="00ED19C6">
      <w:pPr>
        <w:pStyle w:val="Prrafodelista"/>
        <w:numPr>
          <w:ilvl w:val="0"/>
          <w:numId w:val="25"/>
        </w:numPr>
        <w:spacing w:after="0" w:line="360" w:lineRule="auto"/>
        <w:jc w:val="both"/>
        <w:rPr>
          <w:rFonts w:ascii="Arial" w:eastAsia="Arial" w:hAnsi="Arial" w:cs="Arial"/>
          <w:color w:val="000000"/>
          <w:lang w:eastAsia="es-MX"/>
        </w:rPr>
      </w:pPr>
      <w:r w:rsidRPr="00A61A2E">
        <w:rPr>
          <w:rFonts w:ascii="Arial" w:eastAsia="Arial" w:hAnsi="Arial" w:cs="Arial"/>
          <w:color w:val="000000"/>
          <w:lang w:eastAsia="es-MX"/>
        </w:rPr>
        <w:t xml:space="preserve">No he sido ni soy </w:t>
      </w:r>
      <w:r>
        <w:rPr>
          <w:rFonts w:ascii="Arial" w:eastAsia="Arial" w:hAnsi="Arial" w:cs="Arial"/>
          <w:color w:val="000000"/>
          <w:lang w:eastAsia="es-MX"/>
        </w:rPr>
        <w:t>C</w:t>
      </w:r>
      <w:r w:rsidRPr="00A61A2E">
        <w:rPr>
          <w:rFonts w:ascii="Arial" w:eastAsia="Arial" w:hAnsi="Arial" w:cs="Arial"/>
          <w:color w:val="000000"/>
          <w:lang w:eastAsia="es-MX"/>
        </w:rPr>
        <w:t xml:space="preserve">onsejero o </w:t>
      </w:r>
      <w:r>
        <w:rPr>
          <w:rFonts w:ascii="Arial" w:eastAsia="Arial" w:hAnsi="Arial" w:cs="Arial"/>
          <w:color w:val="000000"/>
          <w:lang w:eastAsia="es-MX"/>
        </w:rPr>
        <w:t>F</w:t>
      </w:r>
      <w:r w:rsidRPr="00A61A2E">
        <w:rPr>
          <w:rFonts w:ascii="Arial" w:eastAsia="Arial" w:hAnsi="Arial" w:cs="Arial"/>
          <w:color w:val="000000"/>
          <w:lang w:eastAsia="es-MX"/>
        </w:rPr>
        <w:t xml:space="preserve">uncionario </w:t>
      </w:r>
      <w:r>
        <w:rPr>
          <w:rFonts w:ascii="Arial" w:eastAsia="Arial" w:hAnsi="Arial" w:cs="Arial"/>
          <w:color w:val="000000"/>
          <w:lang w:eastAsia="es-MX"/>
        </w:rPr>
        <w:t>E</w:t>
      </w:r>
      <w:r w:rsidRPr="00A61A2E">
        <w:rPr>
          <w:rFonts w:ascii="Arial" w:eastAsia="Arial" w:hAnsi="Arial" w:cs="Arial"/>
          <w:color w:val="000000"/>
          <w:lang w:eastAsia="es-MX"/>
        </w:rPr>
        <w:t xml:space="preserve">lectoral </w:t>
      </w:r>
      <w:r>
        <w:rPr>
          <w:rFonts w:ascii="Arial" w:eastAsia="Arial" w:hAnsi="Arial" w:cs="Arial"/>
          <w:color w:val="000000"/>
          <w:lang w:eastAsia="es-MX"/>
        </w:rPr>
        <w:t>F</w:t>
      </w:r>
      <w:r w:rsidRPr="00A61A2E">
        <w:rPr>
          <w:rFonts w:ascii="Arial" w:eastAsia="Arial" w:hAnsi="Arial" w:cs="Arial"/>
          <w:color w:val="000000"/>
          <w:lang w:eastAsia="es-MX"/>
        </w:rPr>
        <w:t xml:space="preserve">ederal o </w:t>
      </w:r>
      <w:r>
        <w:rPr>
          <w:rFonts w:ascii="Arial" w:eastAsia="Arial" w:hAnsi="Arial" w:cs="Arial"/>
          <w:color w:val="000000"/>
          <w:lang w:eastAsia="es-MX"/>
        </w:rPr>
        <w:t>E</w:t>
      </w:r>
      <w:r w:rsidRPr="00A61A2E">
        <w:rPr>
          <w:rFonts w:ascii="Arial" w:eastAsia="Arial" w:hAnsi="Arial" w:cs="Arial"/>
          <w:color w:val="000000"/>
          <w:lang w:eastAsia="es-MX"/>
        </w:rPr>
        <w:t>statal, desde un año antes a la fecha de la elección.</w:t>
      </w:r>
    </w:p>
    <w:p w:rsidR="00ED19C6" w:rsidRPr="0010287B" w:rsidRDefault="00ED19C6" w:rsidP="00ED19C6">
      <w:pPr>
        <w:spacing w:after="0" w:line="360" w:lineRule="auto"/>
        <w:ind w:left="-5" w:hanging="10"/>
        <w:jc w:val="both"/>
        <w:rPr>
          <w:rFonts w:ascii="Arial" w:eastAsia="Arial" w:hAnsi="Arial" w:cs="Arial"/>
          <w:b/>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left="-5" w:hanging="10"/>
        <w:jc w:val="both"/>
        <w:rPr>
          <w:rFonts w:ascii="Arial" w:eastAsia="Arial" w:hAnsi="Arial" w:cs="Arial"/>
          <w:color w:val="000000"/>
          <w:lang w:eastAsia="es-MX"/>
        </w:rPr>
      </w:pPr>
      <w:r w:rsidRPr="0042560F">
        <w:rPr>
          <w:rFonts w:ascii="Arial" w:eastAsia="Arial" w:hAnsi="Arial" w:cs="Arial"/>
          <w:color w:val="000000"/>
          <w:lang w:eastAsia="es-MX"/>
        </w:rPr>
        <w:t xml:space="preserve">Atento a lo anterior y sin otro particular, reciba un cordial saludo.  </w:t>
      </w:r>
    </w:p>
    <w:p w:rsidR="00ED19C6" w:rsidRPr="0042560F" w:rsidRDefault="00ED19C6" w:rsidP="00ED19C6">
      <w:pPr>
        <w:spacing w:after="0" w:line="360" w:lineRule="auto"/>
        <w:ind w:left="-5" w:hanging="10"/>
        <w:jc w:val="both"/>
        <w:rPr>
          <w:rFonts w:ascii="Calibri" w:eastAsia="Calibri" w:hAnsi="Calibri" w:cs="Calibri"/>
          <w:color w:val="000000"/>
          <w:lang w:eastAsia="es-MX"/>
        </w:rPr>
      </w:pPr>
    </w:p>
    <w:p w:rsidR="00ED19C6" w:rsidRPr="00C762E5" w:rsidRDefault="00ED19C6" w:rsidP="00ED19C6">
      <w:pPr>
        <w:spacing w:after="0" w:line="360" w:lineRule="auto"/>
        <w:rPr>
          <w:rFonts w:ascii="Arial" w:eastAsia="Arial" w:hAnsi="Arial" w:cs="Arial"/>
          <w:color w:val="000000"/>
          <w:lang w:eastAsia="es-MX"/>
        </w:rPr>
      </w:pPr>
      <w:r w:rsidRPr="00DC27A3">
        <w:rPr>
          <w:rFonts w:ascii="Arial" w:eastAsia="Arial" w:hAnsi="Arial" w:cs="Arial"/>
          <w:color w:val="000000"/>
          <w:lang w:eastAsia="es-MX"/>
        </w:rPr>
        <w:t xml:space="preserve"> </w:t>
      </w:r>
    </w:p>
    <w:p w:rsidR="00ED19C6" w:rsidRPr="00DC27A3"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C. _________</w:t>
      </w:r>
      <w:r>
        <w:rPr>
          <w:rFonts w:ascii="Arial" w:eastAsia="Arial" w:hAnsi="Arial" w:cs="Arial"/>
          <w:color w:val="000000"/>
          <w:lang w:eastAsia="es-MX"/>
        </w:rPr>
        <w:t>_______________</w:t>
      </w:r>
      <w:r w:rsidRPr="00DC27A3">
        <w:rPr>
          <w:rFonts w:ascii="Arial" w:eastAsia="Arial" w:hAnsi="Arial" w:cs="Arial"/>
          <w:color w:val="000000"/>
          <w:lang w:eastAsia="es-MX"/>
        </w:rPr>
        <w:t>______________</w:t>
      </w:r>
    </w:p>
    <w:p w:rsidR="00ED19C6" w:rsidRPr="00C762E5" w:rsidRDefault="00ED19C6" w:rsidP="00ED19C6">
      <w:pPr>
        <w:spacing w:after="0" w:line="360" w:lineRule="auto"/>
        <w:ind w:left="10" w:right="1" w:hanging="10"/>
        <w:jc w:val="center"/>
        <w:rPr>
          <w:rFonts w:ascii="Arial" w:eastAsia="Arial" w:hAnsi="Arial" w:cs="Arial"/>
          <w:color w:val="000000"/>
          <w:lang w:eastAsia="es-MX"/>
        </w:rPr>
      </w:pPr>
      <w:r w:rsidRPr="00DC27A3">
        <w:rPr>
          <w:rFonts w:ascii="Arial" w:eastAsia="Arial" w:hAnsi="Arial" w:cs="Arial"/>
          <w:color w:val="000000"/>
          <w:lang w:eastAsia="es-MX"/>
        </w:rPr>
        <w:t xml:space="preserve"> </w:t>
      </w:r>
      <w:r>
        <w:rPr>
          <w:rFonts w:ascii="Arial" w:eastAsia="Arial" w:hAnsi="Arial" w:cs="Arial"/>
          <w:color w:val="000000"/>
          <w:lang w:eastAsia="es-MX"/>
        </w:rPr>
        <w:t>Nombre y firma</w:t>
      </w:r>
    </w:p>
    <w:p w:rsidR="00ED19C6" w:rsidRDefault="00ED19C6" w:rsidP="00ED19C6">
      <w:pPr>
        <w:spacing w:after="0" w:line="360" w:lineRule="auto"/>
        <w:ind w:left="-5" w:hanging="10"/>
        <w:jc w:val="both"/>
        <w:rPr>
          <w:rFonts w:ascii="Arial" w:eastAsia="Arial" w:hAnsi="Arial" w:cs="Arial"/>
          <w:color w:val="000000"/>
          <w:lang w:eastAsia="es-MX"/>
        </w:rPr>
      </w:pPr>
    </w:p>
    <w:p w:rsidR="00ED19C6" w:rsidRDefault="00ED19C6" w:rsidP="00ED19C6">
      <w:pPr>
        <w:spacing w:after="0" w:line="360" w:lineRule="auto"/>
        <w:ind w:right="11"/>
        <w:jc w:val="center"/>
        <w:rPr>
          <w:rFonts w:ascii="Arial" w:eastAsia="Arial" w:hAnsi="Arial" w:cs="Arial"/>
          <w:b/>
          <w:color w:val="000000"/>
          <w:lang w:eastAsia="es-MX"/>
        </w:rPr>
      </w:pPr>
    </w:p>
    <w:p w:rsidR="00ED19C6" w:rsidRPr="0010287B" w:rsidRDefault="00ED19C6" w:rsidP="00ED19C6">
      <w:pPr>
        <w:spacing w:after="0" w:line="360" w:lineRule="auto"/>
        <w:ind w:left="-5" w:hanging="10"/>
        <w:jc w:val="both"/>
        <w:rPr>
          <w:rFonts w:ascii="Arial" w:eastAsia="Arial" w:hAnsi="Arial" w:cs="Arial"/>
          <w:b/>
          <w:color w:val="000000"/>
          <w:lang w:eastAsia="es-MX"/>
        </w:rPr>
      </w:pPr>
    </w:p>
    <w:p w:rsidR="00ED19C6" w:rsidRDefault="00ED19C6" w:rsidP="00ED19C6">
      <w:pPr>
        <w:tabs>
          <w:tab w:val="left" w:pos="1980"/>
        </w:tabs>
      </w:pPr>
    </w:p>
    <w:sectPr w:rsidR="00ED19C6" w:rsidSect="007A10F4">
      <w:headerReference w:type="default" r:id="rId8"/>
      <w:headerReference w:type="first" r:id="rId9"/>
      <w:pgSz w:w="12240" w:h="15840"/>
      <w:pgMar w:top="2552"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5C" w:rsidRDefault="00D1075C" w:rsidP="00ED19C6">
      <w:pPr>
        <w:spacing w:after="0" w:line="240" w:lineRule="auto"/>
      </w:pPr>
      <w:r>
        <w:separator/>
      </w:r>
    </w:p>
  </w:endnote>
  <w:endnote w:type="continuationSeparator" w:id="0">
    <w:p w:rsidR="00D1075C" w:rsidRDefault="00D1075C" w:rsidP="00ED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5C" w:rsidRDefault="00D1075C" w:rsidP="00ED19C6">
      <w:pPr>
        <w:spacing w:after="0" w:line="240" w:lineRule="auto"/>
      </w:pPr>
      <w:r>
        <w:separator/>
      </w:r>
    </w:p>
  </w:footnote>
  <w:footnote w:type="continuationSeparator" w:id="0">
    <w:p w:rsidR="00D1075C" w:rsidRDefault="00D1075C" w:rsidP="00ED19C6">
      <w:pPr>
        <w:spacing w:after="0" w:line="240" w:lineRule="auto"/>
      </w:pPr>
      <w:r>
        <w:continuationSeparator/>
      </w:r>
    </w:p>
  </w:footnote>
  <w:footnote w:id="1">
    <w:p w:rsidR="00ED19C6" w:rsidRPr="00C83C3D" w:rsidRDefault="00ED19C6" w:rsidP="00ED19C6">
      <w:pPr>
        <w:pStyle w:val="Textonotapie"/>
        <w:jc w:val="both"/>
        <w:rPr>
          <w:rFonts w:ascii="Book Antiqua" w:hAnsi="Book Antiqua"/>
          <w:sz w:val="16"/>
          <w:szCs w:val="16"/>
        </w:rPr>
      </w:pPr>
      <w:r w:rsidRPr="00C83C3D">
        <w:rPr>
          <w:rStyle w:val="Refdenotaalpie"/>
          <w:rFonts w:ascii="Book Antiqua" w:hAnsi="Book Antiqua"/>
          <w:sz w:val="16"/>
          <w:szCs w:val="16"/>
        </w:rPr>
        <w:footnoteRef/>
      </w:r>
      <w:r w:rsidRPr="00C83C3D">
        <w:rPr>
          <w:rFonts w:ascii="Book Antiqua" w:hAnsi="Book Antiqua"/>
          <w:sz w:val="16"/>
          <w:szCs w:val="16"/>
        </w:rPr>
        <w:t xml:space="preserve"> Artículos 281 al 284, correspondientes a la  Sección Cuarta “</w:t>
      </w:r>
      <w:r w:rsidRPr="00C83C3D">
        <w:rPr>
          <w:rFonts w:ascii="Book Antiqua" w:hAnsi="Book Antiqua"/>
          <w:i/>
          <w:sz w:val="16"/>
          <w:szCs w:val="16"/>
        </w:rPr>
        <w:t>Registro de Candidaturas</w:t>
      </w:r>
      <w:r w:rsidRPr="00C83C3D">
        <w:rPr>
          <w:rFonts w:ascii="Book Antiqua" w:hAnsi="Book Antiqua"/>
          <w:sz w:val="16"/>
          <w:szCs w:val="16"/>
        </w:rPr>
        <w:t>”, Capítulo XV “</w:t>
      </w:r>
      <w:r w:rsidRPr="00C83C3D">
        <w:rPr>
          <w:rFonts w:ascii="Book Antiqua" w:hAnsi="Book Antiqua"/>
          <w:i/>
          <w:sz w:val="16"/>
          <w:szCs w:val="16"/>
        </w:rPr>
        <w:t>Registro de Candidaturas de Partidos Políticos y Coaliciones</w:t>
      </w:r>
      <w:r w:rsidRPr="00C83C3D">
        <w:rPr>
          <w:rFonts w:ascii="Book Antiqua" w:hAnsi="Book Antiqua"/>
          <w:sz w:val="16"/>
          <w:szCs w:val="16"/>
        </w:rPr>
        <w:t>”, Título I “</w:t>
      </w:r>
      <w:r w:rsidRPr="00C83C3D">
        <w:rPr>
          <w:rFonts w:ascii="Book Antiqua" w:hAnsi="Book Antiqua"/>
          <w:i/>
          <w:sz w:val="16"/>
          <w:szCs w:val="16"/>
        </w:rPr>
        <w:t>Actos Preparatorios de la Elección</w:t>
      </w:r>
      <w:r w:rsidRPr="00C83C3D">
        <w:rPr>
          <w:rFonts w:ascii="Book Antiqua" w:hAnsi="Book Antiqua"/>
          <w:sz w:val="16"/>
          <w:szCs w:val="16"/>
        </w:rPr>
        <w:t>”, Libro Tercero “</w:t>
      </w:r>
      <w:r w:rsidRPr="00C83C3D">
        <w:rPr>
          <w:rFonts w:ascii="Book Antiqua" w:hAnsi="Book Antiqua"/>
          <w:i/>
          <w:sz w:val="16"/>
          <w:szCs w:val="16"/>
        </w:rPr>
        <w:t>Proceso Electoral</w:t>
      </w:r>
      <w:r w:rsidRPr="00C83C3D">
        <w:rPr>
          <w:rFonts w:ascii="Book Antiqua" w:hAnsi="Book Antiqua"/>
          <w:sz w:val="16"/>
          <w:szCs w:val="16"/>
        </w:rPr>
        <w:t>” del Reglamento de Elecciones.</w:t>
      </w:r>
    </w:p>
  </w:footnote>
  <w:footnote w:id="2">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La solicitud de registro de un candidato, fórmula, planilla o lista de candidatos presentada por un partido político o coalición, deberá contener lo siguiente: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 Del partido: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a) La denominación del partido político o coalición;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b) Su distintivo, con el color o combinación de colores que lo identifiquen;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c) En su caso, la mención de que solicita el registro en común con otros partidos políticos y la denominación de éstos;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II. De los Candidatos de manera impresa y en medio magnético: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a) Nombre y apellidos;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b) Lugar de nacimiento, edad, vecindad y domicilio;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c) Cargo para el cual se le postula;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d) Ocupación;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e) Folio, clave y año de registro de la credencial para votar;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f) La plataforma electoral que sostendrán a lo largo de las campañas políticas;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III. La firma de los funcionarios autorizados, por los estatutos, del partido político o por el convenio de la coalición postulante;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IV. Además se acompañarán los documentos que le permitan: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a) Acreditar los requisitos de elegibilidad del candidato o candidatos, de conformidad con la Constitución Local y este Código;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b) Acreditar el cumplimiento del proceso de selección de candidatos que señala este Código a los partidos políticos;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c) Acreditar la aceptación de la candidatura. Para el caso de candidaturas comunes, la aceptación deberá ser acreditada en relación con cada uno de los partidos postulantes.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d) 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En la postulación de candidatos a diputados y para integrar ayuntamientos, las fórmulas, listas y planillas se integrarán con propietarios y suplentes del mismo género.</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Los partidos políticos promoverán, en los términos que determinen sus documentos internos, una mayor participación de las mujeres en la vida política del Estado, a través de su postulación a cargos de elección popular.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De la totalidad de solicitudes de registro de diputados de mayoría relativa, que presenten los partidos políticos, las coaliciones o candidatos independientes ante el Instituto deberán integrarse, garantizando la paridad entre los géneros; los partidos políticos o las coaliciones en las listas de representación proporcional alternarán las fórmulas de distinto género hasta agotar la lista.</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w:t>
      </w:r>
    </w:p>
  </w:footnote>
  <w:footnote w:id="3">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29.</w:t>
      </w:r>
      <w:r w:rsidRPr="005720E9">
        <w:rPr>
          <w:rFonts w:ascii="Book Antiqua" w:hAnsi="Book Antiqua" w:cs="Arial"/>
          <w:sz w:val="16"/>
          <w:szCs w:val="16"/>
        </w:rPr>
        <w:t xml:space="preserve"> La solicitud deberá presentarse físicamente ante el Consejo General, Distrital o Municipal, según corresponda; a título individual en el caso de Gobernador, por fórmula en el supuesto de Diputados y, por planilla en el de Ayuntamiento, la cual debe contener lo siguiente: </w:t>
      </w:r>
    </w:p>
    <w:p w:rsidR="00ED19C6" w:rsidRPr="005720E9" w:rsidRDefault="00ED19C6" w:rsidP="00ED19C6">
      <w:pPr>
        <w:pStyle w:val="Textonotapie"/>
        <w:jc w:val="both"/>
        <w:rPr>
          <w:rFonts w:ascii="Book Antiqua" w:hAnsi="Book Antiqua" w:cs="Arial"/>
          <w:sz w:val="16"/>
          <w:szCs w:val="16"/>
        </w:rPr>
      </w:pP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A.</w:t>
      </w:r>
      <w:r w:rsidRPr="005720E9">
        <w:rPr>
          <w:rFonts w:ascii="Book Antiqua" w:hAnsi="Book Antiqua" w:cs="Arial"/>
          <w:sz w:val="16"/>
          <w:szCs w:val="16"/>
        </w:rPr>
        <w:tab/>
        <w:t xml:space="preserve">Por cada Aspirante se deberá señalar: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w:t>
      </w:r>
      <w:r w:rsidRPr="005720E9">
        <w:rPr>
          <w:rFonts w:ascii="Book Antiqua" w:hAnsi="Book Antiqua" w:cs="Arial"/>
          <w:sz w:val="16"/>
          <w:szCs w:val="16"/>
        </w:rPr>
        <w:tab/>
        <w:t>Nombre completo;</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ii.</w:t>
      </w:r>
      <w:r w:rsidRPr="005720E9">
        <w:rPr>
          <w:rFonts w:ascii="Book Antiqua" w:hAnsi="Book Antiqua" w:cs="Arial"/>
          <w:sz w:val="16"/>
          <w:szCs w:val="16"/>
        </w:rPr>
        <w:tab/>
        <w:t xml:space="preserve">Lugar de nacimiento;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iii.</w:t>
      </w:r>
      <w:r w:rsidRPr="005720E9">
        <w:rPr>
          <w:rFonts w:ascii="Book Antiqua" w:hAnsi="Book Antiqua" w:cs="Arial"/>
          <w:sz w:val="16"/>
          <w:szCs w:val="16"/>
        </w:rPr>
        <w:tab/>
        <w:t>Edad;</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iv.</w:t>
      </w:r>
      <w:r w:rsidRPr="005720E9">
        <w:rPr>
          <w:rFonts w:ascii="Book Antiqua" w:hAnsi="Book Antiqua" w:cs="Arial"/>
          <w:sz w:val="16"/>
          <w:szCs w:val="16"/>
        </w:rPr>
        <w:tab/>
        <w:t>Domicilio;</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w:t>
      </w:r>
      <w:r w:rsidRPr="005720E9">
        <w:rPr>
          <w:rFonts w:ascii="Book Antiqua" w:hAnsi="Book Antiqua" w:cs="Arial"/>
          <w:sz w:val="16"/>
          <w:szCs w:val="16"/>
        </w:rPr>
        <w:tab/>
        <w:t>Vecindad;</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vi.</w:t>
      </w:r>
      <w:r w:rsidRPr="005720E9">
        <w:rPr>
          <w:rFonts w:ascii="Book Antiqua" w:hAnsi="Book Antiqua" w:cs="Arial"/>
          <w:sz w:val="16"/>
          <w:szCs w:val="16"/>
        </w:rPr>
        <w:tab/>
        <w:t>Ocupación;</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vii.</w:t>
      </w:r>
      <w:r w:rsidRPr="005720E9">
        <w:rPr>
          <w:rFonts w:ascii="Book Antiqua" w:hAnsi="Book Antiqua" w:cs="Arial"/>
          <w:sz w:val="16"/>
          <w:szCs w:val="16"/>
        </w:rPr>
        <w:tab/>
        <w:t>Cargo para el cual se postula;</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viii.</w:t>
      </w:r>
      <w:r w:rsidRPr="005720E9">
        <w:rPr>
          <w:rFonts w:ascii="Book Antiqua" w:hAnsi="Book Antiqua" w:cs="Arial"/>
          <w:sz w:val="16"/>
          <w:szCs w:val="16"/>
        </w:rPr>
        <w:tab/>
        <w:t xml:space="preserve">Folio, clave y año de registro de la credencial para votar;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ix.</w:t>
      </w:r>
      <w:r w:rsidRPr="005720E9">
        <w:rPr>
          <w:rFonts w:ascii="Book Antiqua" w:hAnsi="Book Antiqua" w:cs="Arial"/>
          <w:sz w:val="16"/>
          <w:szCs w:val="16"/>
        </w:rPr>
        <w:tab/>
        <w:t xml:space="preserve">Aceptación de la candidatura.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B.</w:t>
      </w:r>
      <w:r w:rsidRPr="005720E9">
        <w:rPr>
          <w:rFonts w:ascii="Book Antiqua" w:hAnsi="Book Antiqua" w:cs="Arial"/>
          <w:sz w:val="16"/>
          <w:szCs w:val="16"/>
        </w:rPr>
        <w:tab/>
        <w:t>Además de la solicitud mencionada, los y las Aspirantes, deberán de adjuntar  la siguiente documentación:</w:t>
      </w:r>
    </w:p>
    <w:p w:rsidR="00ED19C6" w:rsidRPr="005720E9" w:rsidRDefault="00ED19C6" w:rsidP="00ED19C6">
      <w:pPr>
        <w:pStyle w:val="Textonotapie"/>
        <w:jc w:val="both"/>
        <w:rPr>
          <w:rFonts w:ascii="Book Antiqua" w:hAnsi="Book Antiqua" w:cs="Arial"/>
          <w:sz w:val="16"/>
          <w:szCs w:val="16"/>
        </w:rPr>
      </w:pP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w:t>
      </w:r>
      <w:r w:rsidRPr="005720E9">
        <w:rPr>
          <w:rFonts w:ascii="Book Antiqua" w:hAnsi="Book Antiqua" w:cs="Arial"/>
          <w:sz w:val="16"/>
          <w:szCs w:val="16"/>
        </w:rPr>
        <w:tab/>
        <w:t xml:space="preserve">Ratificación del programa de trabajo previamente registrado ante el Instituto para obtener su registro como Aspirante;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ii.</w:t>
      </w:r>
      <w:r w:rsidRPr="005720E9">
        <w:rPr>
          <w:rFonts w:ascii="Book Antiqua" w:hAnsi="Book Antiqua" w:cs="Arial"/>
          <w:sz w:val="16"/>
          <w:szCs w:val="16"/>
        </w:rPr>
        <w:tab/>
        <w:t>Copia simple del dictamen emitido por el Consejo General del Instituto Nacional en que haya quedado confirmada la presentación del informe;</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iii.</w:t>
      </w:r>
      <w:r w:rsidRPr="005720E9">
        <w:rPr>
          <w:rFonts w:ascii="Book Antiqua" w:hAnsi="Book Antiqua" w:cs="Arial"/>
          <w:sz w:val="16"/>
          <w:szCs w:val="16"/>
        </w:rPr>
        <w:tab/>
        <w:t xml:space="preserve">Nombramiento de un representante ante el respectivo Consejo; </w:t>
      </w:r>
    </w:p>
    <w:p w:rsidR="00ED19C6" w:rsidRPr="00946E95"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iv.</w:t>
      </w:r>
      <w:r w:rsidRPr="005720E9">
        <w:rPr>
          <w:rFonts w:ascii="Book Antiqua" w:hAnsi="Book Antiqua" w:cs="Arial"/>
          <w:sz w:val="16"/>
          <w:szCs w:val="16"/>
        </w:rPr>
        <w:tab/>
        <w:t xml:space="preserve">Designar a un Responsable de la administración de los recursos financieros y de la presentación de los </w:t>
      </w:r>
      <w:r w:rsidRPr="00946E95">
        <w:rPr>
          <w:rFonts w:ascii="Book Antiqua" w:hAnsi="Book Antiqua" w:cs="Arial"/>
          <w:sz w:val="16"/>
          <w:szCs w:val="16"/>
        </w:rPr>
        <w:t xml:space="preserve">informes de campaña, quien deberá ser el mismo Responsable Administrativo que en el Respaldo Ciudadano; y, </w:t>
      </w:r>
    </w:p>
    <w:p w:rsidR="00ED19C6" w:rsidRPr="00946E95" w:rsidRDefault="00ED19C6" w:rsidP="00ED19C6">
      <w:pPr>
        <w:pStyle w:val="Textonotapie"/>
        <w:jc w:val="both"/>
        <w:rPr>
          <w:rFonts w:ascii="Book Antiqua" w:hAnsi="Book Antiqua"/>
          <w:sz w:val="16"/>
          <w:szCs w:val="16"/>
        </w:rPr>
      </w:pPr>
      <w:r w:rsidRPr="00946E95">
        <w:rPr>
          <w:rFonts w:ascii="Book Antiqua" w:hAnsi="Book Antiqua" w:cs="Arial"/>
          <w:sz w:val="16"/>
          <w:szCs w:val="16"/>
        </w:rPr>
        <w:t>v.</w:t>
      </w:r>
      <w:r w:rsidRPr="00946E95">
        <w:rPr>
          <w:rFonts w:ascii="Book Antiqua" w:hAnsi="Book Antiqua" w:cs="Arial"/>
          <w:sz w:val="16"/>
          <w:szCs w:val="16"/>
        </w:rPr>
        <w:tab/>
        <w:t>Escrito de identificación de los colores y emblema que se utilizarán en la propaganda para obtener el Respaldo ciudadano, los cuales no podrán ser iguales a los utilizados por los partidos políticos y por el Consejo General.</w:t>
      </w:r>
    </w:p>
  </w:footnote>
  <w:footnote w:id="4">
    <w:p w:rsidR="00ED19C6" w:rsidRPr="00DB0C98" w:rsidRDefault="00ED19C6" w:rsidP="00ED19C6">
      <w:pPr>
        <w:pStyle w:val="Textonotapie"/>
        <w:shd w:val="clear" w:color="auto" w:fill="FFFFFF" w:themeFill="background1"/>
        <w:jc w:val="both"/>
        <w:rPr>
          <w:rFonts w:ascii="Book Antiqua" w:hAnsi="Book Antiqua"/>
          <w:sz w:val="16"/>
          <w:szCs w:val="16"/>
        </w:rPr>
      </w:pPr>
      <w:r w:rsidRPr="00481AC3">
        <w:rPr>
          <w:rStyle w:val="Refdenotaalpie"/>
          <w:rFonts w:ascii="Book Antiqua" w:hAnsi="Book Antiqua"/>
          <w:sz w:val="16"/>
          <w:szCs w:val="16"/>
          <w:shd w:val="clear" w:color="auto" w:fill="FFFFFF" w:themeFill="background1"/>
        </w:rPr>
        <w:footnoteRef/>
      </w:r>
      <w:r w:rsidRPr="00481AC3">
        <w:rPr>
          <w:rFonts w:ascii="Book Antiqua" w:hAnsi="Book Antiqua"/>
          <w:sz w:val="16"/>
          <w:szCs w:val="16"/>
          <w:shd w:val="clear" w:color="auto" w:fill="FFFFFF" w:themeFill="background1"/>
        </w:rPr>
        <w:t xml:space="preserve"> Se destaca que los artículos 15, 16 y 17 son referentes al Capítulo denominado “Registro de Candidaturas”, el 18 a “Metodología y su aplicación para garantizar la paridad de género”, el 19 a “Reglas en común”, del 20 al 22 a “En la elección de la Diputación”, del 23 al 26 a “En la elección de Ayuntamientos”, del 27 al 30 “En las Coaliciones y Candidaturas Comunes”.</w:t>
      </w:r>
    </w:p>
  </w:footnote>
  <w:footnote w:id="5">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Style w:val="Refdenotaalpie"/>
          <w:rFonts w:ascii="Book Antiqua" w:hAnsi="Book Antiqua"/>
          <w:sz w:val="16"/>
          <w:szCs w:val="16"/>
        </w:rPr>
        <w:footnoteRef/>
      </w:r>
      <w:r w:rsidRPr="00946E95">
        <w:rPr>
          <w:rFonts w:ascii="Book Antiqua" w:hAnsi="Book Antiqua"/>
          <w:sz w:val="16"/>
          <w:szCs w:val="16"/>
        </w:rPr>
        <w:t xml:space="preserve"> </w:t>
      </w:r>
      <w:r w:rsidRPr="00946E95">
        <w:rPr>
          <w:rFonts w:ascii="Book Antiqua" w:hAnsi="Book Antiqua"/>
          <w:b/>
          <w:sz w:val="16"/>
          <w:szCs w:val="16"/>
        </w:rPr>
        <w:t>ARTÍCULO 189.</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 xml:space="preserve">IV. Además se acompañarán los documentos que le permitan: </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 xml:space="preserve">a) Acreditar los requisitos de elegibilidad del candidato o candidatos, de conformidad con la Constitución Local y este Código; </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 xml:space="preserve">b) Acreditar el cumplimiento del proceso de selección de candidatos que señala este Código a los partidos políticos; y, </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 xml:space="preserve">c) Acreditar la aceptación de la candidatura. Para el caso de candidaturas comunes, la aceptación deberá ser acreditada en relación con cada uno de los partidos postulantes. </w:t>
      </w:r>
    </w:p>
    <w:p w:rsidR="00ED19C6" w:rsidRPr="00946E95" w:rsidRDefault="00ED19C6" w:rsidP="00ED19C6">
      <w:pPr>
        <w:pStyle w:val="Textonotapie"/>
        <w:shd w:val="clear" w:color="auto" w:fill="FFFFFF" w:themeFill="background1"/>
        <w:jc w:val="both"/>
        <w:rPr>
          <w:rFonts w:ascii="Book Antiqua" w:hAnsi="Book Antiqua"/>
          <w:sz w:val="16"/>
          <w:szCs w:val="16"/>
        </w:rPr>
      </w:pPr>
      <w:r w:rsidRPr="00946E95">
        <w:rPr>
          <w:rFonts w:ascii="Book Antiqua" w:hAnsi="Book Antiqua"/>
          <w:sz w:val="16"/>
          <w:szCs w:val="16"/>
        </w:rPr>
        <w:t>d) 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w:t>
      </w:r>
    </w:p>
  </w:footnote>
  <w:footnote w:id="6">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La solicitud de registro de un candidato, fórmula, planilla o lista de candidatos presentada por un partido político o coalición, deberá contener lo siguiente: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IV. Además se acompañarán los documentos que le permitan:</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a) Acreditar los requisitos de elegibilidad del candidato o candidatos, de conformidad con la Constitución Local y este Código;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b) Acreditar el cumplimiento del proceso de selección de candidatos que señala este Código a los partidos políticos;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c) Acreditar la aceptación de la candidatura. Para el caso de candidaturas comunes, la aceptación deberá ser acreditada en relación con cada uno de los partidos postulantes.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d) En caso de elección consecutiva presentar carta bajo protesta de decir verdad que contenga el número de periodos para los que han sido electos en ese cargo y la manifestación de estar cumpliendo los límites establecidos por la Constitución General y la Constitución Local en materia de elección consecutiva.</w:t>
      </w:r>
    </w:p>
  </w:footnote>
  <w:footnote w:id="7">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318.</w:t>
      </w:r>
      <w:r w:rsidRPr="005720E9">
        <w:rPr>
          <w:rFonts w:ascii="Book Antiqua" w:hAnsi="Book Antiqua" w:cs="Arial"/>
          <w:sz w:val="16"/>
          <w:szCs w:val="16"/>
        </w:rPr>
        <w:t xml:space="preserve"> Los ciudadanos que hayan obtenido el derecho a registrarse como candidatos independientes, al momento de solicitar el mismo, deberán cumplir con los siguientes requisitos:</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 Ratificar el programa de trabajo previamente registrado ante el Instituto;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 Derogada. Fracción derogada P.O., el 01 de junio de 2017.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III. El nombramiento de un representante ante el respectivo Consejo; y un responsable de la administración de los recursos financieros y de la presentación de los informes de campaña a que se refiere este Código, que deberá ser el de la persona moral dispuesta en el numeral 303 del presente Código;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IV. Señalar los colores y, en su caso, emblema que pretendan utilizar en su propaganda electoral, los cuales no podrán ser iguales o semejantes a los utilizados por los partidos políticos ya existentes.</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No se podrán utilizar los colores que el Consejo General apruebe para la impresión de las boletas electorales.</w:t>
      </w:r>
    </w:p>
  </w:footnote>
  <w:footnote w:id="8">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En la postulación de candidatos a diputados y para integrar ayuntamientos, las fórmulas, listas y planillas se integrarán con propietarios y suplentes del mismo género.</w:t>
      </w:r>
    </w:p>
  </w:footnote>
  <w:footnote w:id="9">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152.</w:t>
      </w:r>
      <w:r w:rsidRPr="005720E9">
        <w:rPr>
          <w:rFonts w:ascii="Book Antiqua" w:hAnsi="Book Antiqua" w:cs="Arial"/>
          <w:sz w:val="16"/>
          <w:szCs w:val="16"/>
        </w:rPr>
        <w:t xml:space="preserve"> Se entiende por candidatura común cuando dos o más partidos políticos, sin mediar coalición, registren al mismo candidato, fórmula o planilla de candidatos; sujetándose a las siguientes reglas: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 Sólo podrán registrar candidatos en común los partidos políticos que no formen coalición en la demarcación electoral donde aquél será electo;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II. En caso de los ayuntamientos, las candidaturas comunes deberán coincidir en la totalidad de la integración del Ayuntamiento; </w:t>
      </w:r>
    </w:p>
    <w:p w:rsidR="00ED19C6" w:rsidRPr="005720E9" w:rsidRDefault="00ED19C6" w:rsidP="00ED19C6">
      <w:pPr>
        <w:pStyle w:val="Textonotapie"/>
        <w:shd w:val="clear" w:color="auto" w:fill="FFFFFF" w:themeFill="background1"/>
        <w:jc w:val="both"/>
        <w:rPr>
          <w:rFonts w:ascii="Book Antiqua" w:hAnsi="Book Antiqua"/>
          <w:sz w:val="16"/>
          <w:szCs w:val="16"/>
        </w:rPr>
      </w:pPr>
      <w:r w:rsidRPr="005720E9">
        <w:rPr>
          <w:rFonts w:ascii="Book Antiqua" w:hAnsi="Book Antiqua" w:cs="Arial"/>
          <w:sz w:val="16"/>
          <w:szCs w:val="16"/>
        </w:rPr>
        <w:t>III. Tratándose de candidato a diputado por el principio de mayoría relativa, el registro se hará en fórmula idéntica de propietario y suplente;</w:t>
      </w:r>
      <w:r w:rsidRPr="005720E9">
        <w:rPr>
          <w:rFonts w:ascii="Book Antiqua" w:hAnsi="Book Antiqua"/>
          <w:sz w:val="16"/>
          <w:szCs w:val="16"/>
        </w:rPr>
        <w:t xml:space="preserve">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IV. Las candidaturas a diputados por el principio de representación proporcional no podrán ser objeto de candidaturas comunes;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V. La aceptación o en su caso, rechazo de la solicitud de registro presentada por cada partido político no producirá ningún efecto sobre las solicitudes presentadas por otro u otros partidos políticos respecto del mismo candidato;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VI. Los gastos de campaña de las candidaturas comunes, no deberán exceder el tope que para cada elección se establezca como si fuera uno solo.</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Los partidos políticos nacionales y locales de nuevo registro no podrán postular en candidatura común a ningún candidato hasta después de haber participado en un proceso electoral local, postulando candidatos en forma directa y sin coaliciones.</w:t>
      </w:r>
    </w:p>
  </w:footnote>
  <w:footnote w:id="10">
    <w:p w:rsidR="00ED19C6" w:rsidRPr="00ED1ACE" w:rsidRDefault="00ED19C6" w:rsidP="00ED19C6">
      <w:pPr>
        <w:pStyle w:val="Textonotapie"/>
        <w:shd w:val="clear" w:color="auto" w:fill="FFFFFF" w:themeFill="background1"/>
        <w:rPr>
          <w:rFonts w:ascii="Book Antiqua" w:hAnsi="Book Antiqua"/>
          <w:sz w:val="16"/>
          <w:szCs w:val="16"/>
        </w:rPr>
      </w:pPr>
      <w:r w:rsidRPr="00481AC3">
        <w:rPr>
          <w:rStyle w:val="Refdenotaalpie"/>
          <w:rFonts w:ascii="Book Antiqua" w:hAnsi="Book Antiqua"/>
          <w:sz w:val="16"/>
          <w:szCs w:val="16"/>
          <w:shd w:val="clear" w:color="auto" w:fill="FFFFFF" w:themeFill="background1"/>
        </w:rPr>
        <w:footnoteRef/>
      </w:r>
      <w:r w:rsidRPr="00481AC3">
        <w:rPr>
          <w:rFonts w:ascii="Book Antiqua" w:hAnsi="Book Antiqua"/>
          <w:sz w:val="16"/>
          <w:szCs w:val="16"/>
          <w:shd w:val="clear" w:color="auto" w:fill="FFFFFF" w:themeFill="background1"/>
        </w:rPr>
        <w:t xml:space="preserve"> Se destaca que los artículos 27 al 30 son referentes al Capítulo denominado “En las Coaliciones y Candidaturas Comunes” y del 30 al 32 a “Verificación del cumplimiento del Principio de Paridad de género”</w:t>
      </w:r>
    </w:p>
  </w:footnote>
  <w:footnote w:id="11">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281</w:t>
      </w:r>
      <w:r w:rsidRPr="005720E9">
        <w:rPr>
          <w:rFonts w:ascii="Book Antiqua" w:hAnsi="Book Antiqua" w:cs="Arial"/>
          <w:sz w:val="16"/>
          <w:szCs w:val="16"/>
        </w:rPr>
        <w:t>.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b/>
          <w:sz w:val="16"/>
          <w:szCs w:val="16"/>
        </w:rPr>
        <w:t>7.</w:t>
      </w:r>
      <w:r w:rsidRPr="005720E9">
        <w:rPr>
          <w:rFonts w:ascii="Book Antiqua" w:hAnsi="Book Antiqua" w:cs="Arial"/>
          <w:sz w:val="16"/>
          <w:szCs w:val="16"/>
        </w:rPr>
        <w:t xml:space="preserv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footnote>
  <w:footnote w:id="12">
    <w:p w:rsidR="00ED19C6" w:rsidRPr="000D1DBF"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En atención a la Jurisprudencia 39/2013, del rubro “SUSPENSIÓN DE LOS DERECHOS POLÍTICOELECTORALES DEL CIUDADANO PREVISTA EN LA FRACCIÓN II DEL ARTÍCULO 38 CONSTITUCIONAL. SÓLO PROCEDE CUANDO SE PRIVE DE LA LIBERTAD.”, la Sala Superior del Poder Judicial de la Federación consideró que la suspensión de los derechos o prerrogativas del ciudadano por estar sujeto a un proceso criminal por delito que merezca pena corporal, a contar desde la fecha del auto de formal prisión no es absoluta ni categórica, ya que, las citadas disposiciones establecen las bases para admitir que, aun cuando el ciudadano haya sido sujeto a proceso penal, al habérsele otorgado la libertad </w:t>
      </w:r>
      <w:proofErr w:type="spellStart"/>
      <w:r w:rsidRPr="005720E9">
        <w:rPr>
          <w:rFonts w:ascii="Book Antiqua" w:hAnsi="Book Antiqua" w:cs="Arial"/>
          <w:sz w:val="16"/>
          <w:szCs w:val="16"/>
        </w:rPr>
        <w:t>caucional</w:t>
      </w:r>
      <w:proofErr w:type="spellEnd"/>
      <w:r w:rsidRPr="005720E9">
        <w:rPr>
          <w:rFonts w:ascii="Book Antiqua" w:hAnsi="Book Antiqua" w:cs="Arial"/>
          <w:sz w:val="16"/>
          <w:szCs w:val="16"/>
        </w:rPr>
        <w:t xml:space="preserve"> y materialmente no se le hubiere recluido a prisión, no hay razones válidas para justificar la suspensión de sus derechos político-electorales; pues resulta innegable que, salvo la limitación referida, al no haberse privado la libertad personal del sujeto y al operar en su favor la presunción de inocencia, debe continuar con el uso y goce de sus derechos. Por lo anterior, congruentes con la presunción de inocencia reconocida en la Constitución Federal como derecho fundamental y recogida en los citados instrumentos internacionales, aprobados y ratificados en términos del artículo 133 de la Constitución Política de los Estados Unidos Mexicanos, la suspensión de derechos consistente en la restricción particular y transitoria del ejercicio de los derechos del ciudadano relativos a la participación política, debe basarse en criterios objetivos y razonables. Por tanto, tal situación resulta suficiente para considerar que, mientras no se le prive de la libertad y, por ende, se le impida el ejercicio de sus derechos y prerrogativas constitucionales, tampoco hay razones que ju</w:t>
      </w:r>
      <w:r w:rsidRPr="000D1DBF">
        <w:rPr>
          <w:rFonts w:ascii="Book Antiqua" w:hAnsi="Book Antiqua" w:cs="Arial"/>
          <w:sz w:val="16"/>
          <w:szCs w:val="16"/>
        </w:rPr>
        <w:t>stifiquen la suspensión o merma en el derecho político-electoral de votar del ciudadano.</w:t>
      </w:r>
    </w:p>
  </w:footnote>
  <w:footnote w:id="13">
    <w:p w:rsidR="00ED19C6" w:rsidRDefault="00ED19C6" w:rsidP="00ED19C6">
      <w:pPr>
        <w:pStyle w:val="Textonotapie"/>
        <w:jc w:val="both"/>
      </w:pPr>
      <w:r w:rsidRPr="000D1DBF">
        <w:rPr>
          <w:rStyle w:val="Refdenotaalpie"/>
          <w:rFonts w:ascii="Book Antiqua" w:hAnsi="Book Antiqua"/>
          <w:sz w:val="16"/>
          <w:szCs w:val="16"/>
        </w:rPr>
        <w:footnoteRef/>
      </w:r>
      <w:r w:rsidRPr="000D1DBF">
        <w:rPr>
          <w:rFonts w:ascii="Book Antiqua" w:hAnsi="Book Antiqua"/>
          <w:sz w:val="16"/>
          <w:szCs w:val="16"/>
        </w:rPr>
        <w:t xml:space="preserve"> </w:t>
      </w:r>
      <w:r w:rsidRPr="000B54E0">
        <w:rPr>
          <w:rFonts w:ascii="Book Antiqua" w:hAnsi="Book Antiqua"/>
          <w:sz w:val="16"/>
          <w:szCs w:val="16"/>
        </w:rPr>
        <w:t>La credencial para votar con fotografía hará las veces de constancia de residencia, salvo cuando el domicilio del candidato asentado en la solicitud de registro no corresponda con el asentado en la propia credencial, en cuyo caso se deberá presentar la correspondiente constancia de residencia expedida por la autoridad competente.</w:t>
      </w:r>
    </w:p>
  </w:footnote>
  <w:footnote w:id="14">
    <w:p w:rsidR="00ED19C6" w:rsidRPr="004760AA" w:rsidRDefault="00ED19C6" w:rsidP="00ED19C6">
      <w:pPr>
        <w:pStyle w:val="Textonotapie"/>
        <w:jc w:val="both"/>
        <w:rPr>
          <w:rFonts w:ascii="Book Antiqua" w:hAnsi="Book Antiqua"/>
          <w:sz w:val="16"/>
          <w:szCs w:val="16"/>
        </w:rPr>
      </w:pPr>
      <w:r w:rsidRPr="004760AA">
        <w:rPr>
          <w:rStyle w:val="Refdenotaalpie"/>
          <w:rFonts w:ascii="Book Antiqua" w:hAnsi="Book Antiqua"/>
          <w:sz w:val="16"/>
          <w:szCs w:val="16"/>
        </w:rPr>
        <w:footnoteRef/>
      </w:r>
      <w:r w:rsidRPr="004760AA">
        <w:rPr>
          <w:rFonts w:ascii="Book Antiqua" w:hAnsi="Book Antiqua"/>
          <w:sz w:val="16"/>
          <w:szCs w:val="16"/>
        </w:rPr>
        <w:t xml:space="preserve"> 90 noventa días que </w:t>
      </w:r>
      <w:r>
        <w:rPr>
          <w:rFonts w:ascii="Book Antiqua" w:hAnsi="Book Antiqua"/>
          <w:sz w:val="16"/>
          <w:szCs w:val="16"/>
        </w:rPr>
        <w:t>tienen como fecha límite, previo al día de la jornada electoral, el día</w:t>
      </w:r>
      <w:r w:rsidRPr="004760AA">
        <w:rPr>
          <w:rFonts w:ascii="Book Antiqua" w:hAnsi="Book Antiqua"/>
          <w:sz w:val="16"/>
          <w:szCs w:val="16"/>
        </w:rPr>
        <w:t xml:space="preserve"> 02 dos de abril de 201</w:t>
      </w:r>
      <w:r>
        <w:rPr>
          <w:rFonts w:ascii="Book Antiqua" w:hAnsi="Book Antiqua"/>
          <w:sz w:val="16"/>
          <w:szCs w:val="16"/>
        </w:rPr>
        <w:t>8</w:t>
      </w:r>
      <w:r w:rsidRPr="004760AA">
        <w:rPr>
          <w:rFonts w:ascii="Book Antiqua" w:hAnsi="Book Antiqua"/>
          <w:sz w:val="16"/>
          <w:szCs w:val="16"/>
        </w:rPr>
        <w:t xml:space="preserve"> dos mil dieci</w:t>
      </w:r>
      <w:r>
        <w:rPr>
          <w:rFonts w:ascii="Book Antiqua" w:hAnsi="Book Antiqua"/>
          <w:sz w:val="16"/>
          <w:szCs w:val="16"/>
        </w:rPr>
        <w:t>ocho</w:t>
      </w:r>
      <w:r w:rsidRPr="004760AA">
        <w:rPr>
          <w:rFonts w:ascii="Book Antiqua" w:hAnsi="Book Antiqua"/>
          <w:sz w:val="16"/>
          <w:szCs w:val="16"/>
        </w:rPr>
        <w:t xml:space="preserve">. </w:t>
      </w:r>
    </w:p>
  </w:footnote>
  <w:footnote w:id="15">
    <w:p w:rsidR="00ED19C6" w:rsidRPr="00322376" w:rsidRDefault="00ED19C6" w:rsidP="00ED19C6">
      <w:pPr>
        <w:pStyle w:val="Textonotapie"/>
        <w:rPr>
          <w:rFonts w:ascii="Book Antiqua" w:hAnsi="Book Antiqua"/>
          <w:sz w:val="16"/>
          <w:szCs w:val="16"/>
        </w:rPr>
      </w:pPr>
      <w:r w:rsidRPr="00322376">
        <w:rPr>
          <w:rStyle w:val="Refdenotaalpie"/>
          <w:rFonts w:ascii="Book Antiqua" w:hAnsi="Book Antiqua"/>
          <w:sz w:val="16"/>
          <w:szCs w:val="16"/>
        </w:rPr>
        <w:footnoteRef/>
      </w:r>
      <w:r w:rsidRPr="000B54E0">
        <w:rPr>
          <w:rFonts w:ascii="Book Antiqua" w:hAnsi="Book Antiqua"/>
          <w:sz w:val="16"/>
          <w:szCs w:val="16"/>
        </w:rPr>
        <w:t xml:space="preserve"> Anexo 2 dos, mismo que forma parte integral de los presentes Lineamientos.</w:t>
      </w:r>
    </w:p>
  </w:footnote>
  <w:footnote w:id="16">
    <w:p w:rsidR="00ED19C6" w:rsidRPr="002C5944" w:rsidRDefault="00ED19C6" w:rsidP="00ED19C6">
      <w:pPr>
        <w:pStyle w:val="Textonotapie"/>
        <w:jc w:val="both"/>
        <w:rPr>
          <w:rFonts w:ascii="Book Antiqua" w:hAnsi="Book Antiqua" w:cs="Arial"/>
          <w:sz w:val="16"/>
          <w:szCs w:val="16"/>
        </w:rPr>
      </w:pPr>
      <w:r w:rsidRPr="002C5944">
        <w:rPr>
          <w:rStyle w:val="Refdenotaalpie"/>
          <w:rFonts w:ascii="Book Antiqua" w:hAnsi="Book Antiqua" w:cs="Arial"/>
          <w:sz w:val="16"/>
          <w:szCs w:val="16"/>
        </w:rPr>
        <w:footnoteRef/>
      </w:r>
      <w:r w:rsidRPr="002C5944">
        <w:rPr>
          <w:rFonts w:ascii="Book Antiqua" w:hAnsi="Book Antiqua" w:cs="Arial"/>
          <w:sz w:val="16"/>
          <w:szCs w:val="16"/>
        </w:rPr>
        <w:t xml:space="preserve"> La credencial para votar con fotografía hará las veces de constancia de residencia, salvo cuando el domicilio del candidato asentado en la solicitud de registro no corresponda con el asentado en la propia credencial, en cuyo caso se deberá presentar la correspondiente constancia de residencia expedida por la autoridad competente.</w:t>
      </w:r>
    </w:p>
  </w:footnote>
  <w:footnote w:id="17">
    <w:p w:rsidR="00ED19C6" w:rsidRPr="002C5944" w:rsidRDefault="00ED19C6" w:rsidP="00ED19C6">
      <w:pPr>
        <w:pStyle w:val="Textonotapie"/>
        <w:jc w:val="both"/>
        <w:rPr>
          <w:rFonts w:ascii="Book Antiqua" w:hAnsi="Book Antiqua"/>
          <w:sz w:val="16"/>
          <w:szCs w:val="16"/>
        </w:rPr>
      </w:pPr>
      <w:r w:rsidRPr="002C5944">
        <w:rPr>
          <w:rStyle w:val="Refdenotaalpie"/>
          <w:rFonts w:ascii="Book Antiqua" w:hAnsi="Book Antiqua"/>
          <w:sz w:val="16"/>
          <w:szCs w:val="16"/>
        </w:rPr>
        <w:footnoteRef/>
      </w:r>
      <w:r w:rsidRPr="002C5944">
        <w:rPr>
          <w:rFonts w:ascii="Book Antiqua" w:hAnsi="Book Antiqua"/>
          <w:sz w:val="16"/>
          <w:szCs w:val="16"/>
        </w:rPr>
        <w:t xml:space="preserve"> 90 noventa días que tienen como fecha límite, previo al día de la jornada electoral, el día 02 dos de abril de 201</w:t>
      </w:r>
      <w:r>
        <w:rPr>
          <w:rFonts w:ascii="Book Antiqua" w:hAnsi="Book Antiqua"/>
          <w:sz w:val="16"/>
          <w:szCs w:val="16"/>
        </w:rPr>
        <w:t>8</w:t>
      </w:r>
      <w:r w:rsidRPr="002C5944">
        <w:rPr>
          <w:rFonts w:ascii="Book Antiqua" w:hAnsi="Book Antiqua"/>
          <w:sz w:val="16"/>
          <w:szCs w:val="16"/>
        </w:rPr>
        <w:t xml:space="preserve"> dos mil dieci</w:t>
      </w:r>
      <w:r>
        <w:rPr>
          <w:rFonts w:ascii="Book Antiqua" w:hAnsi="Book Antiqua"/>
          <w:sz w:val="16"/>
          <w:szCs w:val="16"/>
        </w:rPr>
        <w:t>ocho</w:t>
      </w:r>
      <w:r w:rsidRPr="002C5944">
        <w:rPr>
          <w:rFonts w:ascii="Book Antiqua" w:hAnsi="Book Antiqua"/>
          <w:sz w:val="16"/>
          <w:szCs w:val="16"/>
        </w:rPr>
        <w:t>.</w:t>
      </w:r>
    </w:p>
  </w:footnote>
  <w:footnote w:id="18">
    <w:p w:rsidR="00ED19C6" w:rsidRDefault="00ED19C6" w:rsidP="00ED19C6">
      <w:pPr>
        <w:pStyle w:val="Textonotapie"/>
      </w:pPr>
      <w:r w:rsidRPr="002C5944">
        <w:rPr>
          <w:rStyle w:val="Refdenotaalpie"/>
          <w:rFonts w:ascii="Book Antiqua" w:hAnsi="Book Antiqua"/>
          <w:sz w:val="16"/>
          <w:szCs w:val="16"/>
        </w:rPr>
        <w:footnoteRef/>
      </w:r>
      <w:r w:rsidRPr="002C5944">
        <w:rPr>
          <w:rFonts w:ascii="Book Antiqua" w:hAnsi="Book Antiqua"/>
          <w:sz w:val="16"/>
          <w:szCs w:val="16"/>
        </w:rPr>
        <w:t xml:space="preserve"> 90 noventa días que tienen como fecha límite, previo al día de la jornada electoral, el día 02 dos de abril de 201</w:t>
      </w:r>
      <w:r>
        <w:rPr>
          <w:rFonts w:ascii="Book Antiqua" w:hAnsi="Book Antiqua"/>
          <w:sz w:val="16"/>
          <w:szCs w:val="16"/>
        </w:rPr>
        <w:t>8</w:t>
      </w:r>
      <w:r w:rsidRPr="002C5944">
        <w:rPr>
          <w:rFonts w:ascii="Book Antiqua" w:hAnsi="Book Antiqua"/>
          <w:sz w:val="16"/>
          <w:szCs w:val="16"/>
        </w:rPr>
        <w:t xml:space="preserve"> dos mil dieci</w:t>
      </w:r>
      <w:r>
        <w:rPr>
          <w:rFonts w:ascii="Book Antiqua" w:hAnsi="Book Antiqua"/>
          <w:sz w:val="16"/>
          <w:szCs w:val="16"/>
        </w:rPr>
        <w:t>ocho.</w:t>
      </w:r>
    </w:p>
  </w:footnote>
  <w:footnote w:id="19">
    <w:p w:rsidR="00ED19C6" w:rsidRDefault="00ED19C6" w:rsidP="00ED19C6">
      <w:pPr>
        <w:pStyle w:val="Textonotapie"/>
      </w:pPr>
      <w:r w:rsidRPr="005A6A20">
        <w:rPr>
          <w:rStyle w:val="Refdenotaalpie"/>
          <w:rFonts w:ascii="Book Antiqua" w:hAnsi="Book Antiqua"/>
          <w:sz w:val="16"/>
          <w:szCs w:val="16"/>
        </w:rPr>
        <w:footnoteRef/>
      </w:r>
      <w:r>
        <w:rPr>
          <w:rFonts w:ascii="Book Antiqua" w:hAnsi="Book Antiqua"/>
          <w:sz w:val="16"/>
          <w:szCs w:val="16"/>
          <w:shd w:val="clear" w:color="auto" w:fill="BFBFBF" w:themeFill="background1" w:themeFillShade="BF"/>
        </w:rPr>
        <w:t>ÍDEM</w:t>
      </w:r>
      <w:r w:rsidRPr="005A6A20">
        <w:rPr>
          <w:rFonts w:ascii="Book Antiqua" w:hAnsi="Book Antiqua"/>
          <w:sz w:val="16"/>
          <w:szCs w:val="16"/>
          <w:shd w:val="clear" w:color="auto" w:fill="BFBFBF" w:themeFill="background1" w:themeFillShade="BF"/>
        </w:rPr>
        <w:t>.</w:t>
      </w:r>
    </w:p>
  </w:footnote>
  <w:footnote w:id="20">
    <w:p w:rsidR="00ED19C6" w:rsidRPr="005720E9" w:rsidRDefault="00ED19C6" w:rsidP="00ED19C6">
      <w:pPr>
        <w:pStyle w:val="Textonotapie"/>
        <w:ind w:left="142" w:hanging="142"/>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La solicitud de registro de un candidato, fórmula, planilla o lista de candidatos presentada por un partido político o coalición, deberá contener lo siguiente:</w:t>
      </w:r>
    </w:p>
    <w:p w:rsidR="00ED19C6" w:rsidRPr="005720E9" w:rsidRDefault="00ED19C6" w:rsidP="00ED19C6">
      <w:pPr>
        <w:pStyle w:val="Textonotapie"/>
        <w:ind w:firstLine="142"/>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ind w:firstLine="142"/>
        <w:jc w:val="both"/>
        <w:rPr>
          <w:rFonts w:ascii="Book Antiqua" w:hAnsi="Book Antiqua" w:cs="Arial"/>
          <w:sz w:val="16"/>
          <w:szCs w:val="16"/>
        </w:rPr>
      </w:pPr>
      <w:r w:rsidRPr="005720E9">
        <w:rPr>
          <w:rFonts w:ascii="Book Antiqua" w:hAnsi="Book Antiqua" w:cs="Arial"/>
          <w:sz w:val="16"/>
          <w:szCs w:val="16"/>
        </w:rPr>
        <w:t>IV. Además se acompañarán los documentos que le permitan:</w:t>
      </w:r>
    </w:p>
    <w:p w:rsidR="00ED19C6" w:rsidRPr="005720E9" w:rsidRDefault="00ED19C6" w:rsidP="00ED19C6">
      <w:pPr>
        <w:pStyle w:val="Textonotapie"/>
        <w:ind w:firstLine="142"/>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ind w:firstLine="142"/>
        <w:jc w:val="both"/>
        <w:rPr>
          <w:rFonts w:ascii="Book Antiqua" w:hAnsi="Book Antiqua" w:cs="Arial"/>
          <w:sz w:val="16"/>
          <w:szCs w:val="16"/>
        </w:rPr>
      </w:pPr>
      <w:r w:rsidRPr="005720E9">
        <w:rPr>
          <w:rFonts w:ascii="Book Antiqua" w:hAnsi="Book Antiqua" w:cs="Arial"/>
          <w:sz w:val="16"/>
          <w:szCs w:val="16"/>
        </w:rPr>
        <w:t>b) Acreditar el cumplimiento del proceso de selección de candidatos que señala este Código a los partidos políticos.</w:t>
      </w:r>
    </w:p>
  </w:footnote>
  <w:footnote w:id="21">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I. Los reglamentos, normas y acuerdos que rigen su selección de candidatos;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 En su caso, las convocatorias de los procesos respectivos;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III. La composición y atribuciones del órgano electoral interno;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IV. La determinación de las condiciones y requisitos para participar como aspirante y como elector en el proceso;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 Los mecanismos para garantizar los derechos político electorales de los ciudadanos;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VI. Los topes de precampaña que no serán superiores al límite establecido en este Código;</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VII. La fecha de inicio del proceso interno;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VIII. El método o métodos que serán utilizados;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IX. La fecha para la expedición de la convocatoria correspondiente;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X. Los plazos que comprenderá cada fase del proceso interno, sin sobrepasar los plazos establecidos en este Código; XI. Los órganos de dirección responsables de su conducción y vigilancia;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XII. El órgano responsable de la resolución de impugnaciones y quejas;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XIII. Los mecanismos de control de confianza de sus precandidatos;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XIV. La fecha de celebración de la asamblea electoral, estatal, distrital o municipal o, en su caso, de realización de la jornada comicial interna.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En caso de realización de la jornada comicial interna, se estará conforme a lo siguiente:</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a) Durante los procesos electorales estatales en que se renueven el Titular del Poder Ejecutivo, el Congreso y ayuntamientos, las precampañas darán inicio, en el caso del Poder Ejecutivo la primera semana de enero del año de la elección, por lo que al Congreso y ayuntamientos la segunda semana del mes de enero;</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b) Durante los procesos electorales estatales en que se renueve solamente el Congreso y ayuntamientos, las precampañas darán inicio en la segunda semana de febrero del año de la elección;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c) Tratándose de precampañas, darán inicio al día siguiente de que se apruebe el registro interno de los precandidatos. Las precampañas de todos los partidos deberán celebrarse dentro de los mismos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plazos;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d) Las precampañas que se realicen para la selección de candidato a Gobernador no podrán durar más de cuarenta días, y para la selección de candidatos a diputados y a miembros de los ayuntamientos no podrán durar más de treinta días.</w:t>
      </w:r>
    </w:p>
  </w:footnote>
  <w:footnote w:id="22">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42.</w:t>
      </w:r>
      <w:r w:rsidRPr="005720E9">
        <w:rPr>
          <w:rFonts w:ascii="Book Antiqua" w:hAnsi="Book Antiqua" w:cs="Arial"/>
          <w:sz w:val="16"/>
          <w:szCs w:val="16"/>
        </w:rPr>
        <w:t xml:space="preserve"> El Director Ejecutivo de Administración, Prerrogativas y Partidos Políticos tiene las siguientes atribuciones: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XV. Llevar el libro de registro de los directivos de los partidos políticos acreditados o con registro ante el Instituto, dirigentes de las agrupaciones políticas locales, aspirantes a candidatos,  candidatos, así como representantes ante los órganos electorales;</w:t>
      </w:r>
    </w:p>
  </w:footnote>
  <w:footnote w:id="23">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41.</w:t>
      </w:r>
      <w:r w:rsidRPr="005720E9">
        <w:rPr>
          <w:rFonts w:ascii="Book Antiqua" w:hAnsi="Book Antiqua" w:cs="Arial"/>
          <w:sz w:val="16"/>
          <w:szCs w:val="16"/>
        </w:rPr>
        <w:t xml:space="preserve"> La Dirección Ejecutiva de Administración, Prerrogativas y Partidos Políticos dependerá de la Secretaría Ejecutiva, deberá proponer e impulsar la transformación de la administración del Instituto, mediante la innovación de procesos y utilización de nuevas tecnologías, así como la entrega oportuna de las prerrogativas a los partidos políticos, para lo cual cuenta con las atribuciones siguientes: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XV. Llevar el libro de registro de los directivos de los partidos políticos acreditados o con registro ante el Instituto, dirigentes de las agrupaciones políticas locales, aspirantes a candidatos,  candidatos, así como representantes ante los órganos electorales.</w:t>
      </w:r>
    </w:p>
  </w:footnote>
  <w:footnote w:id="24">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43.</w:t>
      </w:r>
      <w:r w:rsidRPr="005720E9">
        <w:rPr>
          <w:rFonts w:ascii="Book Antiqua" w:hAnsi="Book Antiqua" w:cs="Arial"/>
          <w:sz w:val="16"/>
          <w:szCs w:val="16"/>
        </w:rPr>
        <w:t xml:space="preserve"> La Coordinación de Prerrogativas y Partidos Políticos deberá promover la funcionalidad, efectividad y transparencia de los procesos de asignación, y entrega de recursos públicos y otras prerrogativas a los partidos políticos y candidatos de la entidad federativa, atender lo relativo a los mecanismos de registro de aspirantes a candidatos independientes, candidatos, así como dirigir y coordinar el procedimiento de constitución, registro y pérdida del mismo, respecto a los partidos políticos estatales y agrupaciones políticas locales o en su caso, lo relativo a la acreditación y pérdida de la misma respecto a los partidos políticos nacionales y contará con el Técnico de Prerrogativas y Partidos Políticos para el desempeño de sus funciones, para lo cual cuenta con las atribuciones siguientes: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I. Supervisar el funcionamiento de los mecanismos de registro de aspirantes a candidatos independientes, candidatos, partidos políticos y agrupaciones políticas en la entidad federativa, así como su participación en los comicios para puestos de elección popular, con ese objeto de promover la participación de los ciudadanos que deseen ejercer dicho derecho y cumplan con los requisitos previstos en la ley local.</w:t>
      </w:r>
    </w:p>
  </w:footnote>
  <w:footnote w:id="25">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44.</w:t>
      </w:r>
      <w:r w:rsidRPr="005720E9">
        <w:rPr>
          <w:rFonts w:ascii="Book Antiqua" w:hAnsi="Book Antiqua" w:cs="Arial"/>
          <w:sz w:val="16"/>
          <w:szCs w:val="16"/>
        </w:rPr>
        <w:t xml:space="preserve"> El Técnico de Prerrogativas y Partidos Políticos deberá promover la transparencia y observación de la normativa aplicable en los procesos de registro, participación en elecciones locales y nombramiento de representantes de los Partidos Políticos y candidatos de la entidad, así como promover la coordinación de organismos públicos y privados para que la asignación, entrega, y uso de recursos públicos, espacios en radio, televisión y franquicias postales, que se lleven a cabo en términos la Constitución Política de los Estados Unidos Mexicanos, para lo cual cuenta con las atribuciones siguientes: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sz w:val="16"/>
          <w:szCs w:val="16"/>
        </w:rPr>
      </w:pPr>
      <w:r w:rsidRPr="005720E9">
        <w:rPr>
          <w:rFonts w:ascii="Book Antiqua" w:hAnsi="Book Antiqua" w:cs="Arial"/>
          <w:b/>
          <w:sz w:val="16"/>
          <w:szCs w:val="16"/>
        </w:rPr>
        <w:t>IV.</w:t>
      </w:r>
      <w:r w:rsidRPr="005720E9">
        <w:rPr>
          <w:rFonts w:ascii="Book Antiqua" w:hAnsi="Book Antiqua" w:cs="Arial"/>
          <w:sz w:val="16"/>
          <w:szCs w:val="16"/>
        </w:rPr>
        <w:t xml:space="preserve"> Revisar y compilar la documentación inherente a la fase del registro de los aspirantes a candidatos independientes y candidatos a nivel local, con el fin de que los mismos puedan ejercer plenamente sus derechos político electorales</w:t>
      </w:r>
    </w:p>
  </w:footnote>
  <w:footnote w:id="26">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40.</w:t>
      </w:r>
      <w:r w:rsidRPr="005720E9">
        <w:rPr>
          <w:rFonts w:ascii="Book Antiqua" w:hAnsi="Book Antiqua" w:cs="Arial"/>
          <w:sz w:val="16"/>
          <w:szCs w:val="16"/>
        </w:rPr>
        <w:t xml:space="preserve"> Para el ejercicio de sus funciones la Secretaría Ejecutiva contará con las Direcciones Ejecutivas y entes auxiliares siguientes: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A. Direcciones Ejecutivas: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I. De Administración, Prerrogativas y Partidos Políticos;</w:t>
      </w:r>
    </w:p>
  </w:footnote>
  <w:footnote w:id="27">
    <w:p w:rsidR="00ED19C6" w:rsidRPr="005720E9" w:rsidRDefault="00ED19C6" w:rsidP="00ED19C6">
      <w:pPr>
        <w:pStyle w:val="Textonotapie"/>
        <w:shd w:val="clear" w:color="auto" w:fill="FFFFFF" w:themeFill="background1"/>
        <w:jc w:val="both"/>
        <w:rPr>
          <w:rFonts w:ascii="Book Antiqua" w:hAnsi="Book Antiqua"/>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41.</w:t>
      </w:r>
      <w:r w:rsidRPr="005720E9">
        <w:rPr>
          <w:rFonts w:ascii="Book Antiqua" w:hAnsi="Book Antiqua" w:cs="Arial"/>
          <w:sz w:val="16"/>
          <w:szCs w:val="16"/>
        </w:rPr>
        <w:t xml:space="preserve"> La Dirección Ejecutiva de Administración, Prerrogativas y Partidos Políticos dependerá de la Secretaría Ejecutiva, deberá proponer e impulsar la transformación de la administración del Instituto, mediante la innovación de procesos y utilización de nuevas tecnologías, así como la entrega oportuna de las prerrogativas a los partidos políticos […]</w:t>
      </w:r>
    </w:p>
  </w:footnote>
  <w:footnote w:id="28">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IDEM:</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c) Acreditar la aceptación de la candidatura. Para el caso de candidaturas comunes, la aceptación deberá ser acreditada en relación con cada uno de los partidos postulantes.</w:t>
      </w:r>
    </w:p>
    <w:p w:rsidR="00ED19C6" w:rsidRPr="005720E9" w:rsidRDefault="00ED19C6" w:rsidP="00ED19C6">
      <w:pPr>
        <w:pStyle w:val="Textonotapie"/>
        <w:jc w:val="both"/>
        <w:rPr>
          <w:rFonts w:ascii="Book Antiqua" w:hAnsi="Book Antiqua"/>
          <w:sz w:val="16"/>
          <w:szCs w:val="16"/>
        </w:rPr>
      </w:pPr>
    </w:p>
  </w:footnote>
  <w:footnote w:id="29">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190.</w:t>
      </w:r>
      <w:r w:rsidRPr="005720E9">
        <w:rPr>
          <w:rFonts w:ascii="Book Antiqua" w:hAnsi="Book Antiqua" w:cs="Arial"/>
          <w:sz w:val="16"/>
          <w:szCs w:val="16"/>
        </w:rPr>
        <w:t xml:space="preserve"> El registro de candidatos a cargos de elección popular se hará ante el Consejo General de acuerdo a lo siguiente:</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 El periodo de registro de candidatos durará quince días en cada caso;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 La convocatoria que para cada elección expida el Consejo General, señalará las fechas específicas para el registro de candidatos;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III. Para Gobernador del Estado, el periodo de registro concluirá setenta y cuatro días antes de la elección;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IV. Para diputados electos por el principio de mayoría relativa el periodo de registro concluirá cincuenta y nueve días antes de la elección;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 Para candidatos a diputados electos por el principio de representación proporcional el periodo de registro concluirá cuarenta y cinco días antes de la elección;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VI. Para las planillas de candidatos a integrar los ayuntamientos, que se integrarán de conformidad con la Ley Orgánica Municipal del Estado de Michoacán de Ocampo, el periodo de registro concluirá cincuenta y nueve días antes de la elección;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 xml:space="preserve">VII. El Consejo General celebrará en los diez días siguientes al término de cada uno de los plazos sesión cuyo único objeto será registrar las candidaturas que procedan; y, </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VIII. El Secretario Ejecutivo del Instituto, solicitará la publicación en el Periódico Oficial de los registros aprobados, así como las posteriores cancelaciones o sustituciones que, en su caso, se presenten.</w:t>
      </w:r>
    </w:p>
  </w:footnote>
  <w:footnote w:id="30">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37.</w:t>
      </w:r>
      <w:r w:rsidRPr="005720E9">
        <w:rPr>
          <w:rFonts w:ascii="Book Antiqua" w:hAnsi="Book Antiqua" w:cs="Arial"/>
          <w:sz w:val="16"/>
          <w:szCs w:val="16"/>
        </w:rPr>
        <w:t xml:space="preserve"> El Secretario Ejecutivo del Instituto tiene las siguientes atribuciones: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XIX. Coordinar a las Direcciones Ejecutivas del Instituto</w:t>
      </w:r>
      <w:r>
        <w:rPr>
          <w:rFonts w:ascii="Book Antiqua" w:hAnsi="Book Antiqua" w:cs="Arial"/>
          <w:sz w:val="16"/>
          <w:szCs w:val="16"/>
        </w:rPr>
        <w:t>.</w:t>
      </w:r>
    </w:p>
  </w:footnote>
  <w:footnote w:id="31">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Si al término de la verificación de las fórmulas de diputados/as y listas de planillas para integrar Ayuntamientos, se advierte que algún partido político, coalición, candidatura común o candidatura independiente, omitió el cumplimiento de las reglas establecidas en los presentes Lineamientos, la Coordinación de Prerrogativas y Partidos Políticos informará de lo anterior a la Secretaría Ejecutiva del Instituto, la cual notificará de inmediato al Representante del partido político para que dentro del término de 48 horas siguientes realice las modificaciones correspondientes en sus postulaciones, siempre que esto pueda realizarse antes de concluido el plazo con que cuenta el Consejo General, para resolver sobre el registro de candidatos.</w:t>
      </w:r>
    </w:p>
    <w:p w:rsidR="00ED19C6" w:rsidRPr="005720E9" w:rsidRDefault="00ED19C6" w:rsidP="00ED19C6">
      <w:pPr>
        <w:pStyle w:val="Textonotapie"/>
        <w:jc w:val="both"/>
        <w:rPr>
          <w:rFonts w:ascii="Book Antiqua" w:hAnsi="Book Antiqua" w:cs="Arial"/>
          <w:sz w:val="16"/>
          <w:szCs w:val="16"/>
        </w:rPr>
      </w:pPr>
      <w:r w:rsidRPr="005720E9">
        <w:rPr>
          <w:rFonts w:ascii="Book Antiqua" w:hAnsi="Book Antiqua" w:cs="Arial"/>
          <w:sz w:val="16"/>
          <w:szCs w:val="16"/>
        </w:rPr>
        <w:t>En caso de que el partido político no modifique su postulación o dicha modificación no cumpla con las reglas establecidas, se tendrá por no presentada.</w:t>
      </w:r>
    </w:p>
  </w:footnote>
  <w:footnote w:id="32">
    <w:p w:rsidR="00ED19C6" w:rsidRPr="00F9412F"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 De la totalidad de solicitudes de registro de diputados de mayoría relativa, que presenten los partidos políticos, las coaliciones o candidatos independientes ante el Instituto deberán integrarse, garantizando la paridad entre los géneros; los partidos políticos o la</w:t>
      </w:r>
      <w:r w:rsidRPr="00F9412F">
        <w:rPr>
          <w:rFonts w:ascii="Book Antiqua" w:hAnsi="Book Antiqua" w:cs="Arial"/>
          <w:sz w:val="16"/>
          <w:szCs w:val="16"/>
        </w:rPr>
        <w:t>s coaliciones en las listas de representación proporcional alternarán las fórmulas de distinto género hasta agotar la lista.</w:t>
      </w:r>
    </w:p>
  </w:footnote>
  <w:footnote w:id="33">
    <w:p w:rsidR="00ED19C6" w:rsidRDefault="00ED19C6" w:rsidP="00ED19C6">
      <w:pPr>
        <w:pStyle w:val="Textonotapie"/>
      </w:pPr>
      <w:r w:rsidRPr="00F9412F">
        <w:rPr>
          <w:rStyle w:val="Refdenotaalpie"/>
          <w:rFonts w:ascii="Book Antiqua" w:hAnsi="Book Antiqua"/>
          <w:sz w:val="16"/>
          <w:szCs w:val="16"/>
        </w:rPr>
        <w:footnoteRef/>
      </w:r>
      <w:r w:rsidRPr="00F9412F">
        <w:rPr>
          <w:rFonts w:ascii="Book Antiqua" w:hAnsi="Book Antiqua"/>
          <w:sz w:val="16"/>
          <w:szCs w:val="16"/>
        </w:rPr>
        <w:t xml:space="preserve"> IDEM</w:t>
      </w:r>
    </w:p>
  </w:footnote>
  <w:footnote w:id="34">
    <w:p w:rsidR="00ED19C6" w:rsidRPr="005720E9" w:rsidRDefault="00ED19C6" w:rsidP="00ED19C6">
      <w:pPr>
        <w:pStyle w:val="Textonotapie"/>
        <w:jc w:val="both"/>
        <w:rPr>
          <w:rFonts w:ascii="Book Antiqua" w:hAnsi="Book Antiqua"/>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189.</w:t>
      </w:r>
      <w:r w:rsidRPr="005720E9">
        <w:rPr>
          <w:rFonts w:ascii="Book Antiqua" w:hAnsi="Book Antiqua" w:cs="Arial"/>
          <w:sz w:val="16"/>
          <w:szCs w:val="16"/>
        </w:rPr>
        <w:t xml:space="preserve"> […] En el caso de los ayuntamientos las candidaturas a Presidente Municipal, Síndico y regidores serán de forma alternada y en igual proporción de géneros hasta agotar la lista; de igual manera los partidos políticos y coaliciones deberán garantizar la paridad de género en el registro de candidaturas entre los diferentes ayuntamientos que forman parte del Estado.</w:t>
      </w:r>
    </w:p>
  </w:footnote>
  <w:footnote w:id="35">
    <w:p w:rsidR="00ED19C6" w:rsidRPr="00890F6F" w:rsidRDefault="00ED19C6" w:rsidP="00ED19C6">
      <w:pPr>
        <w:pStyle w:val="Textonotapie"/>
        <w:jc w:val="both"/>
        <w:rPr>
          <w:rFonts w:ascii="Book Antiqua" w:hAnsi="Book Antiqua"/>
          <w:sz w:val="16"/>
          <w:szCs w:val="16"/>
        </w:rPr>
      </w:pPr>
      <w:r w:rsidRPr="00890F6F">
        <w:rPr>
          <w:rStyle w:val="Refdenotaalpie"/>
          <w:rFonts w:ascii="Book Antiqua" w:hAnsi="Book Antiqua"/>
          <w:sz w:val="16"/>
          <w:szCs w:val="16"/>
        </w:rPr>
        <w:footnoteRef/>
      </w:r>
      <w:r w:rsidRPr="00890F6F">
        <w:rPr>
          <w:rFonts w:ascii="Book Antiqua" w:hAnsi="Book Antiqua"/>
          <w:sz w:val="16"/>
          <w:szCs w:val="16"/>
        </w:rPr>
        <w:t xml:space="preserve"> Primeras tres fracciones, contempladas en el artículo 189, fracción IV, incisos a), b) y c) del Código Electoral.</w:t>
      </w:r>
    </w:p>
  </w:footnote>
  <w:footnote w:id="36">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158.</w:t>
      </w:r>
      <w:r w:rsidRPr="005720E9">
        <w:rPr>
          <w:rFonts w:ascii="Book Antiqua" w:hAnsi="Book Antiqua" w:cs="Arial"/>
          <w:sz w:val="16"/>
          <w:szCs w:val="16"/>
        </w:rPr>
        <w:t xml:space="preserve"> Al menos treinta días antes del inicio formal de los procesos internos de selección de candidatos, cada partido determinará, conforme a sus Estatutos, el procedimiento aplicable para la selección de sus candidatos a cargos de elección popular, según la elección de que se trate.</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La determinación deberá ser comunicada al Consejo General dentro de las setenta y dos horas siguientes a su aprobación, señalando lo siguiente</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 Los reglamentos, normas y acuerdos que rigen su selección de candidatos;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II. En su caso, las convocatorias de los procesos respectivos;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III. La composición y atribuciones del   órgano electoral interno;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IV. La determinación de las condiciones y requisitos para participar como aspirante y como elector en el proceso;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V. Los mecanismos para garantizar los</w:t>
      </w:r>
      <w:r w:rsidRPr="005720E9">
        <w:rPr>
          <w:rFonts w:ascii="Book Antiqua" w:hAnsi="Book Antiqua"/>
          <w:sz w:val="16"/>
          <w:szCs w:val="16"/>
        </w:rPr>
        <w:t xml:space="preserve"> </w:t>
      </w:r>
      <w:r w:rsidRPr="005720E9">
        <w:rPr>
          <w:rFonts w:ascii="Book Antiqua" w:hAnsi="Book Antiqua" w:cs="Arial"/>
          <w:sz w:val="16"/>
          <w:szCs w:val="16"/>
        </w:rPr>
        <w:t xml:space="preserve">derechos político electorales de los ciudadanos;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VI. Los topes de precampaña que no serán superiores al límite establecido en este Código;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VII. La fecha de inicio del proceso interno;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VIII. El método o métodos que serán utilizados;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IX. La fecha para la expedición de la convocatoria correspondiente;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X. Los plazos que comprenderá cada fase del proceso interno, sin sobrepasar los plazos establecidos en este Código;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XI. Los órganos de dirección responsables de su conducción y vigilancia;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XII. El órgano responsable de la resolución de impugnaciones y quejas;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XIII. Los mecanismos de control de confianza de sus precandidatos;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XIV. La fecha de celebración de la asamblea electoral, estatal, distrital o municipal o, en su caso, de realización de la jornada comicial interna. En caso de realización de la jornada comicial interna, se estará conforme a lo siguiente: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a) Durante los procesos electorales estatales en que se renueven el Titular del Poder Ejecutivo, el Congreso y ayuntamientos, las precampañas darán inicio, en el caso del Poder Ejecutivo la primera semana de enero del año de la elección, por lo que al Congreso y ayuntamientos la segunda semana del mes de enero;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b) Durante los procesos electorales estatales en que se renueve solamente el Congreso y ayuntamientos, las precampañas darán inicio en la segunda semana de febrero del año de la elección;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c) Tratándose de precampañas, darán inicio al día siguiente de que se apruebe el registro interno de los precandidatos. Las precampañas de todos los partidos deberán celebrarse dentro de los mismos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 xml:space="preserve">plazos; y, </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d) Las precampañas que se realicen para la selección de candidato a Gobernador no podrán durar más de cuarenta días, y para la selección de candidatos a diputados y a miembros de los ayuntamientos no podrán durar más de treinta días.</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Los partidos políticos harán uso del tiempo en radio y televisión que conforme a la Constitución General y la Ley General les corresponda para la difusión de sus procesos de selección interna de candidatos a cargos de elección popular.</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Queda prohibido a los precandidatos a candidaturas a cargos de elección popular, en todo tiempo, la contratación o adquisición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negará el registro legal del infractor.</w:t>
      </w:r>
    </w:p>
  </w:footnote>
  <w:footnote w:id="37">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163.</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Los precandidatos que rebasen el tope de gastos de precampaña estarán a lo dispuesto en la Ley General. Los partidos conservan el derecho de realizar las sustituciones de las candidaturas que procedan, debiendo presentarlas a más tardar dentro de los cinco días posteriores a la negativa de registro o pérdida de la candidatura, según se trate. El Consejo General resolverá sobre el nuevo registro a más tardar cinco días después de presentada la solicitud correspondiente. El período general de las campañas no variará por estas causas. Los propuestos como candidatos a los que se niegue el registro o se revoque la candidatura de acuerdo con este artículo, no podrán realizar campaña aun cuando se haya impugnado la decisión correspondiente.</w:t>
      </w:r>
    </w:p>
  </w:footnote>
  <w:footnote w:id="38">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165.</w:t>
      </w:r>
      <w:r w:rsidRPr="005720E9">
        <w:rPr>
          <w:rFonts w:ascii="Book Antiqua" w:hAnsi="Book Antiqua" w:cs="Arial"/>
          <w:sz w:val="16"/>
          <w:szCs w:val="16"/>
        </w:rPr>
        <w:t xml:space="preserve"> El Instituto no es competente para dirimir las controversias que se susciten entre los aspirantes a candidatos de un mismo partido político o coalición y desechará de plano y sin entrar al estudio del fondo del asunto las promociones que le presenten con este propósito.</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El Consejo General negará el registro de candidato a gobernador, fórmula de candidatos a diputados o planilla de candidatos a ayuntamiento cuando en el proceso de selección respectivo el partido político o coalición y sus aspirantes a candidatos hayan violado de forma grave las disposiciones de este Código y en razón de ello, resulte imposible la celebración del proceso electoral en condiciones de equidad.</w:t>
      </w:r>
    </w:p>
  </w:footnote>
  <w:footnote w:id="39">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w:t>
      </w:r>
      <w:r w:rsidRPr="005720E9">
        <w:rPr>
          <w:rFonts w:ascii="Book Antiqua" w:hAnsi="Book Antiqua" w:cs="Arial"/>
          <w:b/>
          <w:sz w:val="16"/>
          <w:szCs w:val="16"/>
        </w:rPr>
        <w:t>ARTÍCULO 191.</w:t>
      </w:r>
    </w:p>
    <w:p w:rsidR="00ED19C6" w:rsidRPr="005720E9" w:rsidRDefault="00ED19C6" w:rsidP="00ED19C6">
      <w:pPr>
        <w:pStyle w:val="Textonotapie"/>
        <w:shd w:val="clear" w:color="auto" w:fill="FFFFFF" w:themeFill="background1"/>
        <w:jc w:val="both"/>
        <w:rPr>
          <w:rFonts w:ascii="Book Antiqua" w:hAnsi="Book Antiqua" w:cs="Arial"/>
          <w:sz w:val="16"/>
          <w:szCs w:val="16"/>
        </w:rPr>
      </w:pPr>
      <w:r w:rsidRPr="005720E9">
        <w:rPr>
          <w:rFonts w:ascii="Book Antiqua" w:hAnsi="Book Antiqua" w:cs="Arial"/>
          <w:sz w:val="16"/>
          <w:szCs w:val="16"/>
        </w:rPr>
        <w:t>[…]</w:t>
      </w:r>
    </w:p>
    <w:p w:rsidR="00ED19C6" w:rsidRPr="005720E9" w:rsidRDefault="00ED19C6" w:rsidP="00ED19C6">
      <w:pPr>
        <w:pStyle w:val="Textonotapie"/>
        <w:shd w:val="clear" w:color="auto" w:fill="FFFFFF" w:themeFill="background1"/>
        <w:jc w:val="both"/>
        <w:rPr>
          <w:rFonts w:ascii="Book Antiqua" w:hAnsi="Book Antiqua"/>
          <w:sz w:val="16"/>
          <w:szCs w:val="16"/>
        </w:rPr>
      </w:pPr>
      <w:r w:rsidRPr="005720E9">
        <w:rPr>
          <w:rFonts w:ascii="Book Antiqua" w:hAnsi="Book Antiqua" w:cs="Arial"/>
          <w:sz w:val="16"/>
          <w:szCs w:val="16"/>
        </w:rPr>
        <w:t>Un candidato a cargo de elección, puede solicitar en todo tiempo la cancelación de su registro, requiriendo tan sólo dar aviso al partido y al Consejo General del Instituto.</w:t>
      </w:r>
    </w:p>
  </w:footnote>
  <w:footnote w:id="40">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Artículo 158, párrafo tercero, del Código Electoral.</w:t>
      </w:r>
    </w:p>
  </w:footnote>
  <w:footnote w:id="41">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Artículo 158, párrafo cuarto, del Código Electoral.</w:t>
      </w:r>
    </w:p>
  </w:footnote>
  <w:footnote w:id="42">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Artículo 163, párrafo tercero, del Código Electoral.</w:t>
      </w:r>
    </w:p>
  </w:footnote>
  <w:footnote w:id="43">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Artículo 165, párrafo segundo, del Código Electoral.</w:t>
      </w:r>
    </w:p>
  </w:footnote>
  <w:footnote w:id="44">
    <w:p w:rsidR="00ED19C6" w:rsidRPr="005720E9" w:rsidRDefault="00ED19C6" w:rsidP="00ED19C6">
      <w:pPr>
        <w:pStyle w:val="Textonotapie"/>
        <w:jc w:val="both"/>
        <w:rPr>
          <w:rFonts w:ascii="Book Antiqua" w:hAnsi="Book Antiqua" w:cs="Arial"/>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Artículo 191, párrafo tercero, del Código Electoral.</w:t>
      </w:r>
    </w:p>
  </w:footnote>
  <w:footnote w:id="45">
    <w:p w:rsidR="00ED19C6" w:rsidRPr="005720E9" w:rsidRDefault="00ED19C6" w:rsidP="00ED19C6">
      <w:pPr>
        <w:pStyle w:val="Textonotapie"/>
        <w:jc w:val="both"/>
        <w:rPr>
          <w:rFonts w:ascii="Book Antiqua" w:hAnsi="Book Antiqua"/>
          <w:sz w:val="16"/>
          <w:szCs w:val="16"/>
        </w:rPr>
      </w:pPr>
      <w:r w:rsidRPr="005720E9">
        <w:rPr>
          <w:rStyle w:val="Refdenotaalpie"/>
          <w:rFonts w:ascii="Book Antiqua" w:hAnsi="Book Antiqua" w:cs="Arial"/>
          <w:sz w:val="16"/>
          <w:szCs w:val="16"/>
        </w:rPr>
        <w:footnoteRef/>
      </w:r>
      <w:r w:rsidRPr="005720E9">
        <w:rPr>
          <w:rFonts w:ascii="Book Antiqua" w:hAnsi="Book Antiqua" w:cs="Arial"/>
          <w:sz w:val="16"/>
          <w:szCs w:val="16"/>
        </w:rPr>
        <w:t xml:space="preserve"> IDEM.</w:t>
      </w:r>
    </w:p>
  </w:footnote>
  <w:footnote w:id="46">
    <w:p w:rsidR="00ED19C6" w:rsidRPr="00973FDA" w:rsidRDefault="00ED19C6" w:rsidP="00ED19C6">
      <w:pPr>
        <w:pStyle w:val="Textonotapie"/>
        <w:jc w:val="both"/>
        <w:rPr>
          <w:rFonts w:ascii="Book Antiqua" w:hAnsi="Book Antiqua"/>
          <w:sz w:val="16"/>
          <w:szCs w:val="16"/>
        </w:rPr>
      </w:pPr>
      <w:r w:rsidRPr="006E6552">
        <w:rPr>
          <w:rStyle w:val="Refdenotaalpie"/>
          <w:rFonts w:ascii="Book Antiqua" w:hAnsi="Book Antiqua"/>
          <w:sz w:val="16"/>
          <w:szCs w:val="16"/>
        </w:rPr>
        <w:footnoteRef/>
      </w:r>
      <w:r w:rsidRPr="006E6552">
        <w:rPr>
          <w:rFonts w:ascii="Book Antiqua" w:hAnsi="Book Antiqua"/>
          <w:sz w:val="16"/>
          <w:szCs w:val="16"/>
        </w:rPr>
        <w:t xml:space="preserve"> </w:t>
      </w:r>
      <w:r>
        <w:rPr>
          <w:rFonts w:ascii="Book Antiqua" w:hAnsi="Book Antiqua"/>
          <w:sz w:val="16"/>
          <w:szCs w:val="16"/>
        </w:rPr>
        <w:t>D</w:t>
      </w:r>
      <w:r w:rsidRPr="006E6552">
        <w:rPr>
          <w:rFonts w:ascii="Book Antiqua" w:hAnsi="Book Antiqua"/>
          <w:sz w:val="16"/>
          <w:szCs w:val="16"/>
        </w:rPr>
        <w:t>e conformidad con el artículo 190, fracciones I, IV, V, VI y VII del Código Electoral, en relación con la Resolución INE/CG386/2017.</w:t>
      </w:r>
    </w:p>
  </w:footnote>
  <w:footnote w:id="47">
    <w:p w:rsidR="00ED19C6" w:rsidRPr="00973FDA" w:rsidRDefault="00ED19C6" w:rsidP="00ED19C6">
      <w:pPr>
        <w:pStyle w:val="Textonotapie"/>
        <w:rPr>
          <w:rFonts w:ascii="Book Antiqua" w:hAnsi="Book Antiqua"/>
          <w:sz w:val="16"/>
          <w:szCs w:val="16"/>
        </w:rPr>
      </w:pPr>
      <w:r w:rsidRPr="00973FDA">
        <w:rPr>
          <w:rStyle w:val="Refdenotaalpie"/>
          <w:rFonts w:ascii="Book Antiqua" w:hAnsi="Book Antiqua"/>
          <w:sz w:val="16"/>
          <w:szCs w:val="16"/>
        </w:rPr>
        <w:footnoteRef/>
      </w:r>
      <w:r w:rsidRPr="00973FDA">
        <w:rPr>
          <w:rFonts w:ascii="Book Antiqua" w:hAnsi="Book Antiqua"/>
          <w:sz w:val="16"/>
          <w:szCs w:val="16"/>
        </w:rPr>
        <w:t xml:space="preserve"> En atención a lo establecido en el artículo 190, fracción VIII, del Código Electoral.</w:t>
      </w:r>
    </w:p>
  </w:footnote>
  <w:footnote w:id="48">
    <w:p w:rsidR="00ED19C6" w:rsidRDefault="00ED19C6" w:rsidP="00ED19C6">
      <w:pPr>
        <w:pStyle w:val="Textonotapie"/>
      </w:pPr>
      <w:r w:rsidRPr="00973FDA">
        <w:rPr>
          <w:rStyle w:val="Refdenotaalpie"/>
          <w:rFonts w:ascii="Book Antiqua" w:hAnsi="Book Antiqua"/>
          <w:sz w:val="16"/>
          <w:szCs w:val="16"/>
        </w:rPr>
        <w:footnoteRef/>
      </w:r>
      <w:r w:rsidRPr="00973FDA">
        <w:rPr>
          <w:rFonts w:ascii="Book Antiqua" w:hAnsi="Book Antiqua"/>
          <w:sz w:val="16"/>
          <w:szCs w:val="16"/>
        </w:rPr>
        <w:t xml:space="preserve"> De conformidad con el artículo 191, párrafo primero del Código Electoral.</w:t>
      </w:r>
      <w:r>
        <w:t xml:space="preserve"> </w:t>
      </w:r>
    </w:p>
  </w:footnote>
  <w:footnote w:id="49">
    <w:p w:rsidR="00ED19C6" w:rsidRPr="007D40F4" w:rsidRDefault="00ED19C6" w:rsidP="00ED19C6">
      <w:pPr>
        <w:pStyle w:val="Textonotapie"/>
        <w:jc w:val="both"/>
        <w:rPr>
          <w:rFonts w:ascii="Book Antiqua" w:hAnsi="Book Antiqua"/>
          <w:sz w:val="16"/>
          <w:szCs w:val="16"/>
        </w:rPr>
      </w:pPr>
      <w:r w:rsidRPr="007D40F4">
        <w:rPr>
          <w:rStyle w:val="Refdenotaalpie"/>
          <w:rFonts w:ascii="Book Antiqua" w:hAnsi="Book Antiqua"/>
          <w:sz w:val="16"/>
          <w:szCs w:val="16"/>
        </w:rPr>
        <w:footnoteRef/>
      </w:r>
      <w:r w:rsidRPr="007D40F4">
        <w:rPr>
          <w:rFonts w:ascii="Book Antiqua" w:hAnsi="Book Antiqua"/>
          <w:sz w:val="16"/>
          <w:szCs w:val="16"/>
        </w:rPr>
        <w:t xml:space="preserve"> </w:t>
      </w:r>
      <w:r>
        <w:rPr>
          <w:rFonts w:ascii="Book Antiqua" w:hAnsi="Book Antiqua"/>
          <w:sz w:val="16"/>
          <w:szCs w:val="16"/>
        </w:rPr>
        <w:t>Criterio</w:t>
      </w:r>
      <w:r w:rsidRPr="007D40F4">
        <w:rPr>
          <w:rFonts w:ascii="Book Antiqua" w:hAnsi="Book Antiqua"/>
          <w:sz w:val="16"/>
          <w:szCs w:val="16"/>
        </w:rPr>
        <w:t xml:space="preserve"> contemplad</w:t>
      </w:r>
      <w:r>
        <w:rPr>
          <w:rFonts w:ascii="Book Antiqua" w:hAnsi="Book Antiqua"/>
          <w:sz w:val="16"/>
          <w:szCs w:val="16"/>
        </w:rPr>
        <w:t>o</w:t>
      </w:r>
      <w:r w:rsidRPr="007D40F4">
        <w:rPr>
          <w:rFonts w:ascii="Book Antiqua" w:hAnsi="Book Antiqua"/>
          <w:sz w:val="16"/>
          <w:szCs w:val="16"/>
        </w:rPr>
        <w:t xml:space="preserve"> en el artículo 191, párrafo segundo del Código Electoral.</w:t>
      </w:r>
    </w:p>
  </w:footnote>
  <w:footnote w:id="50">
    <w:p w:rsidR="00ED19C6" w:rsidRPr="007D40F4" w:rsidRDefault="00ED19C6" w:rsidP="00ED19C6">
      <w:pPr>
        <w:pStyle w:val="Textonotapie"/>
        <w:jc w:val="both"/>
        <w:rPr>
          <w:rFonts w:ascii="Book Antiqua" w:hAnsi="Book Antiqua"/>
          <w:sz w:val="16"/>
          <w:szCs w:val="16"/>
        </w:rPr>
      </w:pPr>
      <w:r w:rsidRPr="007D40F4">
        <w:rPr>
          <w:rStyle w:val="Refdenotaalpie"/>
          <w:rFonts w:ascii="Book Antiqua" w:hAnsi="Book Antiqua"/>
          <w:sz w:val="16"/>
          <w:szCs w:val="16"/>
        </w:rPr>
        <w:footnoteRef/>
      </w:r>
      <w:r w:rsidRPr="007D40F4">
        <w:rPr>
          <w:rFonts w:ascii="Book Antiqua" w:hAnsi="Book Antiqua"/>
          <w:sz w:val="16"/>
          <w:szCs w:val="16"/>
        </w:rPr>
        <w:t xml:space="preserve"> </w:t>
      </w:r>
      <w:r>
        <w:rPr>
          <w:rFonts w:ascii="Book Antiqua" w:hAnsi="Book Antiqua"/>
          <w:sz w:val="16"/>
          <w:szCs w:val="16"/>
        </w:rPr>
        <w:t>C</w:t>
      </w:r>
      <w:r w:rsidRPr="007D40F4">
        <w:rPr>
          <w:rFonts w:ascii="Book Antiqua" w:hAnsi="Book Antiqua"/>
          <w:sz w:val="16"/>
          <w:szCs w:val="16"/>
        </w:rPr>
        <w:t>onforme a lo señalado en los artículos 191, último párrafo y 317, párrafo segundo, del Código Electoral.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F4" w:rsidRDefault="00D1075C" w:rsidP="007A10F4">
    <w:pPr>
      <w:pStyle w:val="Encabezado"/>
    </w:pPr>
  </w:p>
  <w:p w:rsidR="007A10F4" w:rsidRDefault="00A54726" w:rsidP="007A10F4">
    <w:pPr>
      <w:pStyle w:val="Encabezado"/>
    </w:pPr>
    <w:r>
      <w:rPr>
        <w:noProof/>
        <w:lang w:eastAsia="es-MX"/>
      </w:rPr>
      <w:drawing>
        <wp:anchor distT="0" distB="0" distL="114300" distR="114300" simplePos="0" relativeHeight="251661312" behindDoc="0" locked="0" layoutInCell="1" allowOverlap="1" wp14:anchorId="45982BEF" wp14:editId="79DA51D4">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47822255" wp14:editId="666BFB81">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0F4" w:rsidRDefault="00D107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F4" w:rsidRDefault="00A54726">
    <w:pPr>
      <w:pStyle w:val="Encabezado"/>
    </w:pPr>
    <w:r>
      <w:rPr>
        <w:noProof/>
        <w:lang w:eastAsia="es-MX"/>
      </w:rPr>
      <w:drawing>
        <wp:anchor distT="0" distB="0" distL="114300" distR="114300" simplePos="0" relativeHeight="251659264" behindDoc="1" locked="0" layoutInCell="1" allowOverlap="1" wp14:anchorId="579C81E4" wp14:editId="2A2FF59A">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F86"/>
    <w:multiLevelType w:val="hybridMultilevel"/>
    <w:tmpl w:val="31E2F5F2"/>
    <w:lvl w:ilvl="0" w:tplc="396061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01CF"/>
    <w:multiLevelType w:val="hybridMultilevel"/>
    <w:tmpl w:val="4AF4D72A"/>
    <w:lvl w:ilvl="0" w:tplc="20D4A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0782A"/>
    <w:multiLevelType w:val="hybridMultilevel"/>
    <w:tmpl w:val="31D05C82"/>
    <w:lvl w:ilvl="0" w:tplc="5D7E41B6">
      <w:start w:val="1"/>
      <w:numFmt w:val="lowerLetter"/>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3" w15:restartNumberingAfterBreak="0">
    <w:nsid w:val="0D12286B"/>
    <w:multiLevelType w:val="hybridMultilevel"/>
    <w:tmpl w:val="94B0BC94"/>
    <w:lvl w:ilvl="0" w:tplc="7310C4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475FB"/>
    <w:multiLevelType w:val="hybridMultilevel"/>
    <w:tmpl w:val="F85CA13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525C46"/>
    <w:multiLevelType w:val="hybridMultilevel"/>
    <w:tmpl w:val="173A826A"/>
    <w:lvl w:ilvl="0" w:tplc="951E367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0BC2725"/>
    <w:multiLevelType w:val="hybridMultilevel"/>
    <w:tmpl w:val="6206F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DB3683"/>
    <w:multiLevelType w:val="hybridMultilevel"/>
    <w:tmpl w:val="504E2208"/>
    <w:lvl w:ilvl="0" w:tplc="FC805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7C2D24"/>
    <w:multiLevelType w:val="hybridMultilevel"/>
    <w:tmpl w:val="38B4CF38"/>
    <w:lvl w:ilvl="0" w:tplc="5B787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F4AC1"/>
    <w:multiLevelType w:val="hybridMultilevel"/>
    <w:tmpl w:val="469C63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880E36"/>
    <w:multiLevelType w:val="hybridMultilevel"/>
    <w:tmpl w:val="B72234FE"/>
    <w:lvl w:ilvl="0" w:tplc="710E86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433053"/>
    <w:multiLevelType w:val="hybridMultilevel"/>
    <w:tmpl w:val="8AFA067A"/>
    <w:lvl w:ilvl="0" w:tplc="396061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AD00A29"/>
    <w:multiLevelType w:val="hybridMultilevel"/>
    <w:tmpl w:val="7A885162"/>
    <w:lvl w:ilvl="0" w:tplc="C708F764">
      <w:start w:val="1"/>
      <w:numFmt w:val="lowerLetter"/>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3" w15:restartNumberingAfterBreak="0">
    <w:nsid w:val="48C319B9"/>
    <w:multiLevelType w:val="hybridMultilevel"/>
    <w:tmpl w:val="72441740"/>
    <w:lvl w:ilvl="0" w:tplc="43AEFC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0375CF"/>
    <w:multiLevelType w:val="hybridMultilevel"/>
    <w:tmpl w:val="6206F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5D5337"/>
    <w:multiLevelType w:val="hybridMultilevel"/>
    <w:tmpl w:val="195E6D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E251BF"/>
    <w:multiLevelType w:val="hybridMultilevel"/>
    <w:tmpl w:val="6206F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DA39FE"/>
    <w:multiLevelType w:val="hybridMultilevel"/>
    <w:tmpl w:val="114E21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AF318B"/>
    <w:multiLevelType w:val="hybridMultilevel"/>
    <w:tmpl w:val="3EEEA610"/>
    <w:lvl w:ilvl="0" w:tplc="CABAE4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FD3A46"/>
    <w:multiLevelType w:val="hybridMultilevel"/>
    <w:tmpl w:val="9D0A04D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5954C11"/>
    <w:multiLevelType w:val="hybridMultilevel"/>
    <w:tmpl w:val="BC5C95C4"/>
    <w:lvl w:ilvl="0" w:tplc="FC8052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817D79"/>
    <w:multiLevelType w:val="hybridMultilevel"/>
    <w:tmpl w:val="D91CB4D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69FF3307"/>
    <w:multiLevelType w:val="hybridMultilevel"/>
    <w:tmpl w:val="907EDB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D32EE9"/>
    <w:multiLevelType w:val="hybridMultilevel"/>
    <w:tmpl w:val="5A8AC0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646BEE"/>
    <w:multiLevelType w:val="hybridMultilevel"/>
    <w:tmpl w:val="C0B69C62"/>
    <w:lvl w:ilvl="0" w:tplc="32E021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8"/>
  </w:num>
  <w:num w:numId="3">
    <w:abstractNumId w:val="24"/>
  </w:num>
  <w:num w:numId="4">
    <w:abstractNumId w:val="23"/>
  </w:num>
  <w:num w:numId="5">
    <w:abstractNumId w:val="10"/>
  </w:num>
  <w:num w:numId="6">
    <w:abstractNumId w:val="11"/>
  </w:num>
  <w:num w:numId="7">
    <w:abstractNumId w:val="5"/>
  </w:num>
  <w:num w:numId="8">
    <w:abstractNumId w:val="13"/>
  </w:num>
  <w:num w:numId="9">
    <w:abstractNumId w:val="4"/>
  </w:num>
  <w:num w:numId="10">
    <w:abstractNumId w:val="19"/>
  </w:num>
  <w:num w:numId="11">
    <w:abstractNumId w:val="15"/>
  </w:num>
  <w:num w:numId="12">
    <w:abstractNumId w:val="16"/>
  </w:num>
  <w:num w:numId="13">
    <w:abstractNumId w:val="14"/>
  </w:num>
  <w:num w:numId="14">
    <w:abstractNumId w:val="6"/>
  </w:num>
  <w:num w:numId="15">
    <w:abstractNumId w:val="3"/>
  </w:num>
  <w:num w:numId="16">
    <w:abstractNumId w:val="17"/>
  </w:num>
  <w:num w:numId="17">
    <w:abstractNumId w:val="1"/>
  </w:num>
  <w:num w:numId="18">
    <w:abstractNumId w:val="8"/>
  </w:num>
  <w:num w:numId="19">
    <w:abstractNumId w:val="20"/>
  </w:num>
  <w:num w:numId="20">
    <w:abstractNumId w:val="22"/>
  </w:num>
  <w:num w:numId="21">
    <w:abstractNumId w:val="9"/>
  </w:num>
  <w:num w:numId="22">
    <w:abstractNumId w:val="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C6"/>
    <w:rsid w:val="000C5FAC"/>
    <w:rsid w:val="000C67FC"/>
    <w:rsid w:val="003D433F"/>
    <w:rsid w:val="00494D90"/>
    <w:rsid w:val="00511D37"/>
    <w:rsid w:val="00513554"/>
    <w:rsid w:val="006851C6"/>
    <w:rsid w:val="00915CEC"/>
    <w:rsid w:val="009F702F"/>
    <w:rsid w:val="00A54726"/>
    <w:rsid w:val="00AB400C"/>
    <w:rsid w:val="00BD423F"/>
    <w:rsid w:val="00CE6FFD"/>
    <w:rsid w:val="00D1075C"/>
    <w:rsid w:val="00ED19C6"/>
    <w:rsid w:val="00FF1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08DCA-8834-4FE4-A646-506AEC43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C6"/>
  </w:style>
  <w:style w:type="paragraph" w:styleId="Ttulo1">
    <w:name w:val="heading 1"/>
    <w:basedOn w:val="Normal"/>
    <w:next w:val="Normal"/>
    <w:link w:val="Ttulo1Car"/>
    <w:qFormat/>
    <w:rsid w:val="00ED19C6"/>
    <w:pPr>
      <w:keepNext/>
      <w:spacing w:after="0" w:line="240" w:lineRule="auto"/>
      <w:outlineLvl w:val="0"/>
    </w:pPr>
    <w:rPr>
      <w:rFonts w:ascii="Arial" w:eastAsia="Times New Roman" w:hAnsi="Arial" w:cs="Times New Roman"/>
      <w:b/>
      <w:bCs/>
      <w:sz w:val="24"/>
      <w:szCs w:val="24"/>
      <w:lang w:val="es-ES" w:eastAsia="es-ES"/>
    </w:rPr>
  </w:style>
  <w:style w:type="paragraph" w:styleId="Ttulo3">
    <w:name w:val="heading 3"/>
    <w:basedOn w:val="Normal"/>
    <w:next w:val="Normal"/>
    <w:link w:val="Ttulo3Car"/>
    <w:qFormat/>
    <w:rsid w:val="00ED19C6"/>
    <w:pPr>
      <w:keepNext/>
      <w:spacing w:after="0" w:line="240" w:lineRule="auto"/>
      <w:jc w:val="center"/>
      <w:outlineLvl w:val="2"/>
    </w:pPr>
    <w:rPr>
      <w:rFonts w:ascii="Arial" w:eastAsia="Times New Roman" w:hAnsi="Arial" w:cs="Times New Roman"/>
      <w:b/>
      <w:sz w:val="32"/>
      <w:szCs w:val="20"/>
      <w:lang w:val="es-ES" w:eastAsia="es-ES"/>
    </w:rPr>
  </w:style>
  <w:style w:type="paragraph" w:styleId="Ttulo5">
    <w:name w:val="heading 5"/>
    <w:basedOn w:val="Normal"/>
    <w:next w:val="Normal"/>
    <w:link w:val="Ttulo5Car"/>
    <w:qFormat/>
    <w:rsid w:val="00ED19C6"/>
    <w:pPr>
      <w:keepNext/>
      <w:spacing w:after="0" w:line="240" w:lineRule="auto"/>
      <w:jc w:val="center"/>
      <w:outlineLvl w:val="4"/>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9C6"/>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rsid w:val="00ED19C6"/>
    <w:rPr>
      <w:rFonts w:ascii="Arial" w:eastAsia="Times New Roman" w:hAnsi="Arial" w:cs="Times New Roman"/>
      <w:b/>
      <w:sz w:val="32"/>
      <w:szCs w:val="20"/>
      <w:lang w:val="es-ES" w:eastAsia="es-ES"/>
    </w:rPr>
  </w:style>
  <w:style w:type="character" w:customStyle="1" w:styleId="Ttulo5Car">
    <w:name w:val="Título 5 Car"/>
    <w:basedOn w:val="Fuentedeprrafopredeter"/>
    <w:link w:val="Ttulo5"/>
    <w:rsid w:val="00ED19C6"/>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ED1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9C6"/>
  </w:style>
  <w:style w:type="table" w:styleId="Tablaconcuadrcula">
    <w:name w:val="Table Grid"/>
    <w:basedOn w:val="Tablanormal"/>
    <w:uiPriority w:val="39"/>
    <w:rsid w:val="00ED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
    <w:basedOn w:val="Normal"/>
    <w:link w:val="PrrafodelistaCar"/>
    <w:uiPriority w:val="34"/>
    <w:qFormat/>
    <w:rsid w:val="00ED19C6"/>
    <w:pPr>
      <w:spacing w:after="200" w:line="276" w:lineRule="auto"/>
      <w:ind w:left="720"/>
      <w:contextualSpacing/>
    </w:pPr>
  </w:style>
  <w:style w:type="character" w:styleId="Refdecomentario">
    <w:name w:val="annotation reference"/>
    <w:basedOn w:val="Fuentedeprrafopredeter"/>
    <w:uiPriority w:val="99"/>
    <w:unhideWhenUsed/>
    <w:rsid w:val="00ED19C6"/>
    <w:rPr>
      <w:sz w:val="16"/>
      <w:szCs w:val="16"/>
    </w:rPr>
  </w:style>
  <w:style w:type="character" w:customStyle="1" w:styleId="PrrafodelistaCar">
    <w:name w:val="Párrafo de lista Car"/>
    <w:aliases w:val="CNBV Parrafo1 Car,Párrafo de lista1 Car"/>
    <w:link w:val="Prrafodelista"/>
    <w:uiPriority w:val="34"/>
    <w:rsid w:val="00ED19C6"/>
  </w:style>
  <w:style w:type="paragraph" w:styleId="Piedepgina">
    <w:name w:val="footer"/>
    <w:basedOn w:val="Normal"/>
    <w:link w:val="PiedepginaCar"/>
    <w:uiPriority w:val="99"/>
    <w:unhideWhenUsed/>
    <w:rsid w:val="00ED19C6"/>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ED19C6"/>
    <w:rPr>
      <w:rFonts w:ascii="Calibri" w:eastAsia="Calibri" w:hAnsi="Calibri" w:cs="Times New Roman"/>
      <w:lang w:val="es-ES"/>
    </w:rPr>
  </w:style>
  <w:style w:type="paragraph" w:styleId="Textocomentario">
    <w:name w:val="annotation text"/>
    <w:basedOn w:val="Normal"/>
    <w:link w:val="TextocomentarioCar"/>
    <w:uiPriority w:val="99"/>
    <w:semiHidden/>
    <w:unhideWhenUsed/>
    <w:rsid w:val="00ED1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9C6"/>
    <w:rPr>
      <w:sz w:val="20"/>
      <w:szCs w:val="20"/>
    </w:rPr>
  </w:style>
  <w:style w:type="paragraph" w:styleId="Asuntodelcomentario">
    <w:name w:val="annotation subject"/>
    <w:basedOn w:val="Textocomentario"/>
    <w:next w:val="Textocomentario"/>
    <w:link w:val="AsuntodelcomentarioCar"/>
    <w:uiPriority w:val="99"/>
    <w:semiHidden/>
    <w:unhideWhenUsed/>
    <w:rsid w:val="00ED19C6"/>
    <w:rPr>
      <w:b/>
      <w:bCs/>
    </w:rPr>
  </w:style>
  <w:style w:type="character" w:customStyle="1" w:styleId="AsuntodelcomentarioCar">
    <w:name w:val="Asunto del comentario Car"/>
    <w:basedOn w:val="TextocomentarioCar"/>
    <w:link w:val="Asuntodelcomentario"/>
    <w:uiPriority w:val="99"/>
    <w:semiHidden/>
    <w:rsid w:val="00ED19C6"/>
    <w:rPr>
      <w:b/>
      <w:bCs/>
      <w:sz w:val="20"/>
      <w:szCs w:val="20"/>
    </w:rPr>
  </w:style>
  <w:style w:type="paragraph" w:styleId="Textodeglobo">
    <w:name w:val="Balloon Text"/>
    <w:basedOn w:val="Normal"/>
    <w:link w:val="TextodegloboCar"/>
    <w:uiPriority w:val="99"/>
    <w:semiHidden/>
    <w:unhideWhenUsed/>
    <w:rsid w:val="00ED1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9C6"/>
    <w:rPr>
      <w:rFonts w:ascii="Segoe UI" w:hAnsi="Segoe UI" w:cs="Segoe UI"/>
      <w:sz w:val="18"/>
      <w:szCs w:val="18"/>
    </w:rPr>
  </w:style>
  <w:style w:type="paragraph" w:styleId="Textonotapie">
    <w:name w:val="footnote text"/>
    <w:basedOn w:val="Normal"/>
    <w:link w:val="TextonotapieCar"/>
    <w:uiPriority w:val="99"/>
    <w:unhideWhenUsed/>
    <w:rsid w:val="00ED19C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ED19C6"/>
    <w:rPr>
      <w:rFonts w:ascii="Calibri" w:eastAsia="Calibri" w:hAnsi="Calibri" w:cs="Times New Roman"/>
      <w:sz w:val="20"/>
      <w:szCs w:val="20"/>
    </w:rPr>
  </w:style>
  <w:style w:type="character" w:styleId="Refdenotaalpie">
    <w:name w:val="footnote reference"/>
    <w:uiPriority w:val="99"/>
    <w:semiHidden/>
    <w:unhideWhenUsed/>
    <w:rsid w:val="00ED19C6"/>
    <w:rPr>
      <w:vertAlign w:val="superscript"/>
    </w:rPr>
  </w:style>
  <w:style w:type="paragraph" w:styleId="Sinespaciado">
    <w:name w:val="No Spacing"/>
    <w:link w:val="SinespaciadoCar"/>
    <w:uiPriority w:val="1"/>
    <w:qFormat/>
    <w:rsid w:val="00ED19C6"/>
    <w:pPr>
      <w:suppressAutoHyphens/>
      <w:spacing w:after="0" w:line="240" w:lineRule="auto"/>
    </w:pPr>
    <w:rPr>
      <w:rFonts w:ascii="Calibri" w:eastAsia="Calibri" w:hAnsi="Calibri" w:cs="Times New Roman"/>
      <w:color w:val="00000A"/>
      <w:sz w:val="20"/>
      <w:szCs w:val="20"/>
      <w:lang w:val="es-ES" w:eastAsia="es-ES"/>
    </w:rPr>
  </w:style>
  <w:style w:type="character" w:customStyle="1" w:styleId="SinespaciadoCar">
    <w:name w:val="Sin espaciado Car"/>
    <w:basedOn w:val="Fuentedeprrafopredeter"/>
    <w:link w:val="Sinespaciado"/>
    <w:uiPriority w:val="1"/>
    <w:rsid w:val="00ED19C6"/>
    <w:rPr>
      <w:rFonts w:ascii="Calibri" w:eastAsia="Calibri" w:hAnsi="Calibri" w:cs="Times New Roman"/>
      <w:color w:val="00000A"/>
      <w:sz w:val="20"/>
      <w:szCs w:val="20"/>
      <w:lang w:val="es-ES" w:eastAsia="es-ES"/>
    </w:rPr>
  </w:style>
  <w:style w:type="numbering" w:customStyle="1" w:styleId="Sinlista1">
    <w:name w:val="Sin lista1"/>
    <w:next w:val="Sinlista"/>
    <w:uiPriority w:val="99"/>
    <w:semiHidden/>
    <w:unhideWhenUsed/>
    <w:rsid w:val="00ED19C6"/>
  </w:style>
  <w:style w:type="numbering" w:customStyle="1" w:styleId="Sinlista11">
    <w:name w:val="Sin lista11"/>
    <w:next w:val="Sinlista"/>
    <w:uiPriority w:val="99"/>
    <w:semiHidden/>
    <w:unhideWhenUsed/>
    <w:rsid w:val="00ED19C6"/>
  </w:style>
  <w:style w:type="table" w:customStyle="1" w:styleId="Tablaconcuadrcula1">
    <w:name w:val="Tabla con cuadrícula1"/>
    <w:basedOn w:val="Tablanormal"/>
    <w:next w:val="Tablaconcuadrcula"/>
    <w:uiPriority w:val="39"/>
    <w:rsid w:val="00ED19C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ED19C6"/>
    <w:pPr>
      <w:spacing w:after="101" w:line="216" w:lineRule="exact"/>
      <w:ind w:firstLine="288"/>
      <w:jc w:val="both"/>
    </w:pPr>
    <w:rPr>
      <w:rFonts w:ascii="Arial" w:eastAsia="Times New Roman" w:hAnsi="Arial" w:cs="Arial"/>
      <w:sz w:val="18"/>
      <w:szCs w:val="20"/>
      <w:lang w:val="es-ES" w:eastAsia="es-ES"/>
    </w:rPr>
  </w:style>
  <w:style w:type="paragraph" w:styleId="Textoindependiente">
    <w:name w:val="Body Text"/>
    <w:basedOn w:val="Normal"/>
    <w:link w:val="TextoindependienteCar"/>
    <w:uiPriority w:val="1"/>
    <w:qFormat/>
    <w:rsid w:val="00ED19C6"/>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ED19C6"/>
    <w:rPr>
      <w:rFonts w:ascii="Arial" w:eastAsia="Arial" w:hAnsi="Arial" w:cs="Arial"/>
      <w:sz w:val="24"/>
      <w:szCs w:val="24"/>
      <w:lang w:val="en-US"/>
    </w:rPr>
  </w:style>
  <w:style w:type="paragraph" w:customStyle="1" w:styleId="Dates">
    <w:name w:val="Dates"/>
    <w:basedOn w:val="Normal"/>
    <w:rsid w:val="00ED19C6"/>
    <w:pPr>
      <w:spacing w:after="0" w:line="240" w:lineRule="auto"/>
    </w:pPr>
    <w:rPr>
      <w:rFonts w:ascii="Perpetua" w:eastAsia="Times New Roman" w:hAnsi="Perpetua" w:cs="Arial"/>
      <w:sz w:val="20"/>
      <w:szCs w:val="20"/>
      <w:lang w:val="es-ES"/>
    </w:rPr>
  </w:style>
  <w:style w:type="character" w:customStyle="1" w:styleId="TextoCar">
    <w:name w:val="Texto Car"/>
    <w:link w:val="Texto"/>
    <w:locked/>
    <w:rsid w:val="00ED19C6"/>
    <w:rPr>
      <w:rFonts w:ascii="Arial" w:eastAsia="Times New Roman" w:hAnsi="Arial" w:cs="Arial"/>
      <w:sz w:val="18"/>
      <w:szCs w:val="20"/>
      <w:lang w:val="es-ES" w:eastAsia="es-ES"/>
    </w:rPr>
  </w:style>
  <w:style w:type="paragraph" w:customStyle="1" w:styleId="Default">
    <w:name w:val="Default"/>
    <w:rsid w:val="00ED19C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ED19C6"/>
    <w:rPr>
      <w:b/>
      <w:bCs/>
    </w:rPr>
  </w:style>
  <w:style w:type="character" w:styleId="nfasis">
    <w:name w:val="Emphasis"/>
    <w:basedOn w:val="Fuentedeprrafopredeter"/>
    <w:uiPriority w:val="20"/>
    <w:qFormat/>
    <w:rsid w:val="00ED19C6"/>
    <w:rPr>
      <w:i/>
      <w:iCs/>
    </w:rPr>
  </w:style>
  <w:style w:type="table" w:customStyle="1" w:styleId="Tablaconcuadrcula2">
    <w:name w:val="Tabla con cuadrícula2"/>
    <w:basedOn w:val="Tablanormal"/>
    <w:next w:val="Tablaconcuadrcula"/>
    <w:rsid w:val="00ED19C6"/>
    <w:pPr>
      <w:spacing w:after="0" w:line="240" w:lineRule="auto"/>
    </w:pPr>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D19C6"/>
    <w:pPr>
      <w:spacing w:after="0" w:line="240" w:lineRule="auto"/>
    </w:pPr>
  </w:style>
  <w:style w:type="paragraph" w:customStyle="1" w:styleId="Pa19">
    <w:name w:val="Pa19"/>
    <w:basedOn w:val="Default"/>
    <w:next w:val="Default"/>
    <w:uiPriority w:val="99"/>
    <w:rsid w:val="00ED19C6"/>
    <w:pPr>
      <w:spacing w:line="241" w:lineRule="atLeast"/>
    </w:pPr>
    <w:rPr>
      <w:color w:val="auto"/>
    </w:rPr>
  </w:style>
  <w:style w:type="character" w:customStyle="1" w:styleId="A1">
    <w:name w:val="A1"/>
    <w:uiPriority w:val="99"/>
    <w:rsid w:val="00ED19C6"/>
    <w:rPr>
      <w:color w:val="000000"/>
      <w:sz w:val="20"/>
      <w:szCs w:val="20"/>
    </w:rPr>
  </w:style>
  <w:style w:type="paragraph" w:customStyle="1" w:styleId="Pa58">
    <w:name w:val="Pa58"/>
    <w:basedOn w:val="Default"/>
    <w:next w:val="Default"/>
    <w:uiPriority w:val="99"/>
    <w:rsid w:val="00ED19C6"/>
    <w:pPr>
      <w:spacing w:line="241" w:lineRule="atLeast"/>
    </w:pPr>
    <w:rPr>
      <w:color w:val="auto"/>
    </w:rPr>
  </w:style>
  <w:style w:type="character" w:customStyle="1" w:styleId="A2">
    <w:name w:val="A2"/>
    <w:uiPriority w:val="99"/>
    <w:rsid w:val="00ED19C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37</Pages>
  <Words>7209</Words>
  <Characters>39654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dc:creator>
  <cp:keywords/>
  <dc:description/>
  <cp:lastModifiedBy>Lizbeth</cp:lastModifiedBy>
  <cp:revision>2</cp:revision>
  <dcterms:created xsi:type="dcterms:W3CDTF">2018-04-02T18:37:00Z</dcterms:created>
  <dcterms:modified xsi:type="dcterms:W3CDTF">2018-04-02T18:46:00Z</dcterms:modified>
</cp:coreProperties>
</file>